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C13" w:rsidRPr="00356989" w:rsidRDefault="008F3C13" w:rsidP="008F3C13">
      <w:pPr>
        <w:spacing w:line="276" w:lineRule="auto"/>
        <w:jc w:val="both"/>
        <w:rPr>
          <w:bCs/>
        </w:rPr>
      </w:pPr>
      <w:r w:rsidRPr="00356989">
        <w:rPr>
          <w:b/>
          <w:bCs/>
        </w:rPr>
        <w:t>Lisa 2</w:t>
      </w:r>
      <w:r w:rsidRPr="00356989">
        <w:rPr>
          <w:bCs/>
        </w:rPr>
        <w:t xml:space="preserve"> Töövõtulepingu projekt</w:t>
      </w:r>
    </w:p>
    <w:p w:rsidR="008F3C13" w:rsidRPr="00356989" w:rsidRDefault="008F3C13" w:rsidP="008F3C13">
      <w:pPr>
        <w:spacing w:line="276" w:lineRule="auto"/>
        <w:jc w:val="both"/>
        <w:rPr>
          <w:b/>
          <w:bCs/>
        </w:rPr>
      </w:pPr>
    </w:p>
    <w:p w:rsidR="008F3C13" w:rsidRPr="00356989" w:rsidRDefault="008F3C13" w:rsidP="008F3C13">
      <w:pPr>
        <w:spacing w:line="276" w:lineRule="auto"/>
        <w:jc w:val="both"/>
        <w:rPr>
          <w:b/>
          <w:bCs/>
        </w:rPr>
      </w:pPr>
      <w:r w:rsidRPr="00356989">
        <w:rPr>
          <w:b/>
          <w:bCs/>
        </w:rPr>
        <w:t>1. Lepingu pooled</w:t>
      </w:r>
    </w:p>
    <w:p w:rsidR="008F3C13" w:rsidRPr="00356989" w:rsidRDefault="008F3C13" w:rsidP="008F3C13">
      <w:pPr>
        <w:spacing w:line="276" w:lineRule="auto"/>
        <w:jc w:val="both"/>
        <w:rPr>
          <w:bCs/>
        </w:rPr>
      </w:pPr>
      <w:r w:rsidRPr="00356989">
        <w:rPr>
          <w:b/>
          <w:bCs/>
        </w:rPr>
        <w:t xml:space="preserve">Tellija: Setomaa Vallavalitsus, </w:t>
      </w:r>
      <w:r w:rsidRPr="00356989">
        <w:rPr>
          <w:bCs/>
        </w:rPr>
        <w:t xml:space="preserve">aadressiga Pikk 12, 64001 Värska, </w:t>
      </w:r>
      <w:proofErr w:type="spellStart"/>
      <w:r w:rsidRPr="00356989">
        <w:rPr>
          <w:bCs/>
        </w:rPr>
        <w:t>reg</w:t>
      </w:r>
      <w:proofErr w:type="spellEnd"/>
      <w:r w:rsidRPr="00356989">
        <w:rPr>
          <w:bCs/>
        </w:rPr>
        <w:t xml:space="preserve">. nr. </w:t>
      </w:r>
      <w:r w:rsidRPr="00356989">
        <w:rPr>
          <w:b/>
          <w:bCs/>
        </w:rPr>
        <w:t>75025041</w:t>
      </w:r>
      <w:r w:rsidRPr="00356989">
        <w:rPr>
          <w:bCs/>
        </w:rPr>
        <w:t>,</w:t>
      </w:r>
    </w:p>
    <w:p w:rsidR="008F3C13" w:rsidRPr="00356989" w:rsidRDefault="008F3C13" w:rsidP="008F3C13">
      <w:pPr>
        <w:spacing w:line="276" w:lineRule="auto"/>
        <w:jc w:val="both"/>
        <w:rPr>
          <w:bCs/>
        </w:rPr>
      </w:pPr>
      <w:r w:rsidRPr="00356989">
        <w:rPr>
          <w:bCs/>
        </w:rPr>
        <w:t xml:space="preserve">vallavanema </w:t>
      </w:r>
      <w:r w:rsidRPr="00356989">
        <w:rPr>
          <w:b/>
          <w:bCs/>
        </w:rPr>
        <w:t xml:space="preserve">…………………. </w:t>
      </w:r>
      <w:r w:rsidRPr="00356989">
        <w:rPr>
          <w:bCs/>
        </w:rPr>
        <w:t xml:space="preserve">isikus ja  </w:t>
      </w:r>
      <w:r w:rsidRPr="00356989">
        <w:rPr>
          <w:b/>
          <w:bCs/>
        </w:rPr>
        <w:t>Töövõtja……………………………………</w:t>
      </w:r>
      <w:r w:rsidRPr="00356989">
        <w:rPr>
          <w:bCs/>
        </w:rPr>
        <w:t xml:space="preserve">juhatuse liikme </w:t>
      </w:r>
      <w:r w:rsidRPr="00356989">
        <w:rPr>
          <w:b/>
          <w:bCs/>
        </w:rPr>
        <w:t xml:space="preserve">………. </w:t>
      </w:r>
      <w:r w:rsidRPr="00356989">
        <w:rPr>
          <w:bCs/>
        </w:rPr>
        <w:t>isikus sõlmisid omavahel alljärgneva lepingu:</w:t>
      </w:r>
    </w:p>
    <w:p w:rsidR="008F3C13" w:rsidRPr="00356989" w:rsidRDefault="008F3C13" w:rsidP="008F3C13">
      <w:pPr>
        <w:spacing w:line="276" w:lineRule="auto"/>
        <w:jc w:val="both"/>
        <w:rPr>
          <w:bCs/>
        </w:rPr>
      </w:pPr>
    </w:p>
    <w:p w:rsidR="008F3C13" w:rsidRPr="00356989" w:rsidRDefault="008F3C13" w:rsidP="008F3C13">
      <w:pPr>
        <w:spacing w:line="276" w:lineRule="auto"/>
        <w:jc w:val="both"/>
        <w:rPr>
          <w:b/>
          <w:bCs/>
        </w:rPr>
      </w:pPr>
      <w:r w:rsidRPr="00356989">
        <w:rPr>
          <w:b/>
          <w:bCs/>
        </w:rPr>
        <w:t>2. Lepingu dokumendid</w:t>
      </w:r>
    </w:p>
    <w:p w:rsidR="008F3C13" w:rsidRPr="00356989" w:rsidRDefault="008F3C13" w:rsidP="008F3C13">
      <w:pPr>
        <w:spacing w:line="276" w:lineRule="auto"/>
        <w:jc w:val="both"/>
        <w:rPr>
          <w:bCs/>
        </w:rPr>
      </w:pPr>
      <w:r w:rsidRPr="00356989">
        <w:rPr>
          <w:bCs/>
        </w:rPr>
        <w:t>2.1 Lepingu dokumendid koosnevad lepingust, lepingu lisadest ning muudest muudatustest, milles lepitakse vajadusel kokku pärast Lepingule allakirjutamist.</w:t>
      </w:r>
    </w:p>
    <w:p w:rsidR="008F3C13" w:rsidRPr="00356989" w:rsidRDefault="008F3C13" w:rsidP="008F3C13">
      <w:pPr>
        <w:spacing w:line="276" w:lineRule="auto"/>
        <w:jc w:val="both"/>
        <w:rPr>
          <w:bCs/>
        </w:rPr>
      </w:pPr>
      <w:r w:rsidRPr="00356989">
        <w:rPr>
          <w:bCs/>
        </w:rPr>
        <w:t>2.2 Lisa 1 Lihthanke „</w:t>
      </w:r>
      <w:r w:rsidRPr="00D46AEC">
        <w:rPr>
          <w:bCs/>
        </w:rPr>
        <w:t>Värska Talumuuseumi lauda ja heinaküüni rookatuse rekonstrueerimine</w:t>
      </w:r>
      <w:r w:rsidRPr="00356989">
        <w:rPr>
          <w:bCs/>
        </w:rPr>
        <w:t>“ hankedokumendid koos lisadega.</w:t>
      </w:r>
    </w:p>
    <w:p w:rsidR="008F3C13" w:rsidRPr="00356989" w:rsidRDefault="008F3C13" w:rsidP="008F3C13">
      <w:pPr>
        <w:spacing w:line="276" w:lineRule="auto"/>
        <w:jc w:val="both"/>
        <w:rPr>
          <w:bCs/>
        </w:rPr>
      </w:pPr>
      <w:r w:rsidRPr="00356989">
        <w:rPr>
          <w:bCs/>
        </w:rPr>
        <w:t xml:space="preserve">2.3 Lisa 2 Töövõtja Pakkumus </w:t>
      </w:r>
    </w:p>
    <w:p w:rsidR="008F3C13" w:rsidRPr="00356989" w:rsidRDefault="008F3C13" w:rsidP="008F3C13">
      <w:pPr>
        <w:spacing w:line="276" w:lineRule="auto"/>
        <w:jc w:val="both"/>
        <w:rPr>
          <w:bCs/>
        </w:rPr>
      </w:pPr>
    </w:p>
    <w:p w:rsidR="008F3C13" w:rsidRPr="00356989" w:rsidRDefault="008F3C13" w:rsidP="008F3C13">
      <w:pPr>
        <w:spacing w:line="276" w:lineRule="auto"/>
        <w:jc w:val="both"/>
        <w:rPr>
          <w:b/>
          <w:bCs/>
        </w:rPr>
      </w:pPr>
      <w:r w:rsidRPr="00356989">
        <w:rPr>
          <w:b/>
          <w:bCs/>
        </w:rPr>
        <w:t>3. Tööd</w:t>
      </w:r>
    </w:p>
    <w:p w:rsidR="008F3C13" w:rsidRPr="00356989" w:rsidRDefault="008F3C13" w:rsidP="008F3C13">
      <w:pPr>
        <w:spacing w:line="276" w:lineRule="auto"/>
        <w:jc w:val="both"/>
        <w:rPr>
          <w:b/>
          <w:bCs/>
        </w:rPr>
      </w:pPr>
      <w:r w:rsidRPr="00356989">
        <w:rPr>
          <w:bCs/>
        </w:rPr>
        <w:t xml:space="preserve">3.1 Tellija teeb Töövõtjale ülesandeks ja viimane võtab endale kohustuseks teostada töö </w:t>
      </w:r>
      <w:r w:rsidRPr="00356989">
        <w:rPr>
          <w:b/>
          <w:bCs/>
        </w:rPr>
        <w:t>“</w:t>
      </w:r>
      <w:r w:rsidRPr="00D46AEC">
        <w:rPr>
          <w:b/>
          <w:bCs/>
        </w:rPr>
        <w:t>Värska Talumuuseumi lauda ja heinaküüni rookatuse rekonstrueerimine</w:t>
      </w:r>
      <w:r w:rsidRPr="00356989">
        <w:rPr>
          <w:b/>
          <w:bCs/>
        </w:rPr>
        <w:t xml:space="preserve">“ </w:t>
      </w:r>
      <w:r w:rsidRPr="00356989">
        <w:rPr>
          <w:bCs/>
        </w:rPr>
        <w:t>(edaspidi objekt).</w:t>
      </w:r>
    </w:p>
    <w:p w:rsidR="008F3C13" w:rsidRPr="00356989" w:rsidRDefault="008F3C13" w:rsidP="008F3C13">
      <w:pPr>
        <w:spacing w:line="276" w:lineRule="auto"/>
        <w:jc w:val="both"/>
        <w:rPr>
          <w:bCs/>
        </w:rPr>
      </w:pPr>
      <w:r w:rsidRPr="00356989">
        <w:rPr>
          <w:bCs/>
        </w:rPr>
        <w:t>3.2 Töövõtja juhindub Töö teostamisel Eesti Vabariigis kehtivatest seadusaktidest, lepingust ja lepingu lisadest.</w:t>
      </w:r>
    </w:p>
    <w:p w:rsidR="008F3C13" w:rsidRPr="00356989" w:rsidRDefault="008F3C13" w:rsidP="008F3C13">
      <w:pPr>
        <w:spacing w:line="276" w:lineRule="auto"/>
        <w:jc w:val="both"/>
        <w:rPr>
          <w:bCs/>
        </w:rPr>
      </w:pPr>
    </w:p>
    <w:p w:rsidR="008F3C13" w:rsidRPr="00356989" w:rsidRDefault="008F3C13" w:rsidP="008F3C13">
      <w:pPr>
        <w:spacing w:line="276" w:lineRule="auto"/>
        <w:jc w:val="both"/>
        <w:rPr>
          <w:b/>
          <w:bCs/>
        </w:rPr>
      </w:pPr>
      <w:r w:rsidRPr="00356989">
        <w:rPr>
          <w:b/>
          <w:bCs/>
        </w:rPr>
        <w:t>4. Töövõtulepingu tähtaeg</w:t>
      </w:r>
    </w:p>
    <w:p w:rsidR="008F3C13" w:rsidRPr="00356989" w:rsidRDefault="008F3C13" w:rsidP="008F3C13">
      <w:pPr>
        <w:spacing w:line="276" w:lineRule="auto"/>
        <w:jc w:val="both"/>
        <w:rPr>
          <w:bCs/>
        </w:rPr>
      </w:pPr>
      <w:r w:rsidRPr="00356989">
        <w:rPr>
          <w:bCs/>
        </w:rPr>
        <w:t>4.1 Töövõtjal on õigus alustada töö teostamist kohe pärast Töövõtulepingu allkirjastamist.</w:t>
      </w:r>
    </w:p>
    <w:p w:rsidR="008F3C13" w:rsidRPr="00356989" w:rsidRDefault="008F3C13" w:rsidP="008F3C13">
      <w:pPr>
        <w:spacing w:line="276" w:lineRule="auto"/>
        <w:jc w:val="both"/>
        <w:rPr>
          <w:bCs/>
        </w:rPr>
      </w:pPr>
      <w:r w:rsidRPr="00356989">
        <w:rPr>
          <w:bCs/>
        </w:rPr>
        <w:t xml:space="preserve">4.2 Kõikide tööde lõpetamise tähtaeg on </w:t>
      </w:r>
      <w:r w:rsidRPr="00A210B4">
        <w:rPr>
          <w:b/>
          <w:bCs/>
        </w:rPr>
        <w:t>25. november 2019</w:t>
      </w:r>
      <w:r>
        <w:rPr>
          <w:b/>
          <w:bCs/>
        </w:rPr>
        <w:t>.</w:t>
      </w:r>
    </w:p>
    <w:p w:rsidR="008F3C13" w:rsidRPr="00A210B4" w:rsidRDefault="008F3C13" w:rsidP="008F3C13">
      <w:pPr>
        <w:spacing w:line="276" w:lineRule="auto"/>
        <w:jc w:val="both"/>
        <w:rPr>
          <w:b/>
          <w:bCs/>
        </w:rPr>
      </w:pPr>
    </w:p>
    <w:p w:rsidR="008F3C13" w:rsidRPr="00356989" w:rsidRDefault="008F3C13" w:rsidP="008F3C13">
      <w:pPr>
        <w:spacing w:line="276" w:lineRule="auto"/>
        <w:jc w:val="both"/>
        <w:rPr>
          <w:b/>
          <w:bCs/>
        </w:rPr>
      </w:pPr>
      <w:r w:rsidRPr="00356989">
        <w:rPr>
          <w:b/>
          <w:bCs/>
        </w:rPr>
        <w:t>5. Töövõtu hind</w:t>
      </w:r>
    </w:p>
    <w:p w:rsidR="008F3C13" w:rsidRPr="00356989" w:rsidRDefault="008F3C13" w:rsidP="008F3C13">
      <w:pPr>
        <w:spacing w:line="276" w:lineRule="auto"/>
        <w:jc w:val="both"/>
        <w:rPr>
          <w:bCs/>
        </w:rPr>
      </w:pPr>
      <w:r w:rsidRPr="00356989">
        <w:rPr>
          <w:bCs/>
        </w:rPr>
        <w:t>5.1 Töö teostamise eest tasub Tellija Töövõtjale ……………………………………….., millele lisandub käibemaks 20% summas ………………………</w:t>
      </w:r>
    </w:p>
    <w:p w:rsidR="008F3C13" w:rsidRPr="00356989" w:rsidRDefault="008F3C13" w:rsidP="008F3C13">
      <w:pPr>
        <w:spacing w:line="276" w:lineRule="auto"/>
        <w:jc w:val="both"/>
        <w:rPr>
          <w:bCs/>
        </w:rPr>
      </w:pPr>
      <w:r w:rsidRPr="00356989">
        <w:rPr>
          <w:bCs/>
        </w:rPr>
        <w:t>5.2 Maksmise aluseks on Tellija esindaja poolt viseeritud tegelikult tehtud tööde üleandmisevastuvõtmise akti põhjal koostatud arve.</w:t>
      </w:r>
    </w:p>
    <w:p w:rsidR="008F3C13" w:rsidRPr="00356989" w:rsidRDefault="008F3C13" w:rsidP="008F3C13">
      <w:pPr>
        <w:spacing w:line="276" w:lineRule="auto"/>
        <w:jc w:val="both"/>
        <w:rPr>
          <w:bCs/>
        </w:rPr>
      </w:pPr>
      <w:r w:rsidRPr="00356989">
        <w:rPr>
          <w:bCs/>
        </w:rPr>
        <w:t>5.3 Maksete tähtaegadest mittekinnipidamisel on Töövõtjal õigus nõuda viivist tähtaegselt tasumata summalt 0,15 % päevas iga viivitatud päeva eest, esitades viivisarve.</w:t>
      </w:r>
    </w:p>
    <w:p w:rsidR="008F3C13" w:rsidRPr="00356989" w:rsidRDefault="008F3C13" w:rsidP="008F3C13">
      <w:pPr>
        <w:spacing w:line="276" w:lineRule="auto"/>
        <w:jc w:val="both"/>
        <w:rPr>
          <w:bCs/>
        </w:rPr>
      </w:pPr>
      <w:r w:rsidRPr="00356989">
        <w:rPr>
          <w:bCs/>
        </w:rPr>
        <w:t>5.4 Makse tähtaeg on 14 päeva alates arve esitamise päevast.</w:t>
      </w:r>
    </w:p>
    <w:p w:rsidR="008F3C13" w:rsidRPr="00356989" w:rsidRDefault="008F3C13" w:rsidP="008F3C13">
      <w:pPr>
        <w:spacing w:line="276" w:lineRule="auto"/>
        <w:jc w:val="both"/>
        <w:rPr>
          <w:bCs/>
        </w:rPr>
      </w:pPr>
      <w:r w:rsidRPr="00356989">
        <w:rPr>
          <w:bCs/>
        </w:rPr>
        <w:t>5.5 Kui Töövõtja ei ole kinni pidanud tööde teostamise lõpptähtaegadest, on tellijal õigus rakendada Töövõtja suhtes leppetrahvi 1% töövõtu hinnast iga viivitatud päeva eest.</w:t>
      </w:r>
    </w:p>
    <w:p w:rsidR="008F3C13" w:rsidRPr="00356989" w:rsidRDefault="008F3C13" w:rsidP="008F3C13">
      <w:pPr>
        <w:spacing w:line="276" w:lineRule="auto"/>
        <w:jc w:val="both"/>
        <w:rPr>
          <w:bCs/>
        </w:rPr>
      </w:pPr>
    </w:p>
    <w:p w:rsidR="008F3C13" w:rsidRPr="00356989" w:rsidRDefault="008F3C13" w:rsidP="008F3C13">
      <w:pPr>
        <w:spacing w:line="276" w:lineRule="auto"/>
        <w:jc w:val="both"/>
        <w:rPr>
          <w:b/>
          <w:bCs/>
        </w:rPr>
      </w:pPr>
      <w:r w:rsidRPr="00356989">
        <w:rPr>
          <w:b/>
          <w:bCs/>
        </w:rPr>
        <w:t>6. Lisa- ja muudatustööd</w:t>
      </w:r>
    </w:p>
    <w:p w:rsidR="008F3C13" w:rsidRPr="00356989" w:rsidRDefault="008F3C13" w:rsidP="008F3C13">
      <w:pPr>
        <w:spacing w:line="276" w:lineRule="auto"/>
        <w:jc w:val="both"/>
        <w:rPr>
          <w:bCs/>
        </w:rPr>
      </w:pPr>
      <w:r w:rsidRPr="00356989">
        <w:rPr>
          <w:bCs/>
        </w:rPr>
        <w:t>6.1 Tööde käigus ettetulevate lisa- ja muudatustööde teostamisel kasutatakse pakkumuses esitatud ühikhindu. Juhul, kui lisatöödeks vajaminevaid ühikhindu ei ole pakkumuses, lepitakse enne muudatustöö algust kokku kindel hind. Juhul, kui lisatööde maht ületab lepingus kokkulepitud summat, vormistatakse vastav kokkulepe Töövõtulepingu lisana.</w:t>
      </w:r>
    </w:p>
    <w:p w:rsidR="008F3C13" w:rsidRDefault="008F3C13" w:rsidP="008F3C13">
      <w:pPr>
        <w:spacing w:line="276" w:lineRule="auto"/>
        <w:jc w:val="both"/>
        <w:rPr>
          <w:bCs/>
        </w:rPr>
      </w:pPr>
    </w:p>
    <w:p w:rsidR="008F3C13" w:rsidRDefault="008F3C13" w:rsidP="008F3C13">
      <w:pPr>
        <w:spacing w:line="276" w:lineRule="auto"/>
        <w:jc w:val="both"/>
        <w:rPr>
          <w:bCs/>
        </w:rPr>
      </w:pPr>
    </w:p>
    <w:p w:rsidR="008F3C13" w:rsidRPr="00356989" w:rsidRDefault="008F3C13" w:rsidP="008F3C13">
      <w:pPr>
        <w:spacing w:line="276" w:lineRule="auto"/>
        <w:jc w:val="both"/>
        <w:rPr>
          <w:bCs/>
        </w:rPr>
      </w:pPr>
    </w:p>
    <w:p w:rsidR="008F3C13" w:rsidRPr="00356989" w:rsidRDefault="008F3C13" w:rsidP="008F3C13">
      <w:pPr>
        <w:spacing w:line="276" w:lineRule="auto"/>
        <w:jc w:val="both"/>
        <w:rPr>
          <w:b/>
          <w:bCs/>
        </w:rPr>
      </w:pPr>
      <w:r w:rsidRPr="00356989">
        <w:rPr>
          <w:b/>
          <w:bCs/>
        </w:rPr>
        <w:lastRenderedPageBreak/>
        <w:t>7. Garantiiaeg</w:t>
      </w:r>
    </w:p>
    <w:p w:rsidR="008F3C13" w:rsidRPr="00356989" w:rsidRDefault="008F3C13" w:rsidP="008F3C13">
      <w:pPr>
        <w:spacing w:line="276" w:lineRule="auto"/>
        <w:jc w:val="both"/>
        <w:rPr>
          <w:bCs/>
        </w:rPr>
      </w:pPr>
      <w:r w:rsidRPr="00356989">
        <w:rPr>
          <w:bCs/>
        </w:rPr>
        <w:t>7.1 Töövõtja poolt teostatud töö garantiiaeg algab tööde lõplikust vastuvõtmisest Tellija poolt tööde üleandmise - vastuvõtmise akti alusel ning kestab kaks aastat.</w:t>
      </w:r>
    </w:p>
    <w:p w:rsidR="008F3C13" w:rsidRPr="00356989" w:rsidRDefault="008F3C13" w:rsidP="008F3C13">
      <w:pPr>
        <w:spacing w:line="276" w:lineRule="auto"/>
        <w:jc w:val="both"/>
        <w:rPr>
          <w:bCs/>
        </w:rPr>
      </w:pPr>
      <w:r w:rsidRPr="00356989">
        <w:rPr>
          <w:bCs/>
        </w:rPr>
        <w:t>7.2 Töövõtja korraldab garantiiajal ilmsiks tulnud vigade ja puuduste, s.o teostatud tööde mittevastavuse Töövõtulepingule, kõrvaldamise omal kulul mõistliku aja jooksul pärast nendest teada saamist või Tellijaga kokkulepitud tähtaja jooksul. Garantii alusel teostatud tööde kohta koostab Töövõtja akti, kus on üksikasjalikult kirjeldatud teostatud tööd. Tellija on kohustatud garantii alusel teostatud tööd mõistliku aja jooksul arvates tööde üleandmise - vastuvõtmise akti projekti saamisest üle vaatama. Tööde vastuvõtmiseks kohustub Tellija akti allkirjastama või sellest motiveeritult keelduma. Puudus loetakse kõrvaldatuks nimetatud akti aktsepteerimisest Tellija poolt. Puuduste kõrvaldamisel tehtud töödele kehtib kahe aastane garantii.</w:t>
      </w:r>
    </w:p>
    <w:p w:rsidR="008F3C13" w:rsidRPr="00356989" w:rsidRDefault="008F3C13" w:rsidP="008F3C13">
      <w:pPr>
        <w:spacing w:line="276" w:lineRule="auto"/>
        <w:jc w:val="both"/>
        <w:rPr>
          <w:bCs/>
        </w:rPr>
      </w:pPr>
      <w:r w:rsidRPr="00356989">
        <w:rPr>
          <w:bCs/>
        </w:rPr>
        <w:t>7.3 Kui Töövõtja rikub garantiikohustust, on Tellijal õigus tellida vastavate tööde teostamine Töövõtja kulul kolmandalt isikult. Töövõtja on igakordse garantiikohustuse rikkumise korral kohustatud tasuma Tellijale leppetrahvi 3% Töövõtulepingu kogumaksumusest.</w:t>
      </w:r>
    </w:p>
    <w:p w:rsidR="008F3C13" w:rsidRPr="00356989" w:rsidRDefault="008F3C13" w:rsidP="008F3C13">
      <w:pPr>
        <w:spacing w:line="276" w:lineRule="auto"/>
        <w:jc w:val="both"/>
        <w:rPr>
          <w:bCs/>
        </w:rPr>
      </w:pPr>
    </w:p>
    <w:p w:rsidR="008F3C13" w:rsidRPr="00356989" w:rsidRDefault="008F3C13" w:rsidP="008F3C13">
      <w:pPr>
        <w:spacing w:line="276" w:lineRule="auto"/>
        <w:jc w:val="both"/>
        <w:rPr>
          <w:b/>
          <w:bCs/>
        </w:rPr>
      </w:pPr>
      <w:r w:rsidRPr="00356989">
        <w:rPr>
          <w:b/>
          <w:bCs/>
        </w:rPr>
        <w:t>8. Tellija ja töövõtja esindajad</w:t>
      </w:r>
    </w:p>
    <w:p w:rsidR="008F3C13" w:rsidRPr="00356989" w:rsidRDefault="008F3C13" w:rsidP="008F3C13">
      <w:pPr>
        <w:spacing w:line="276" w:lineRule="auto"/>
        <w:jc w:val="both"/>
        <w:rPr>
          <w:bCs/>
        </w:rPr>
      </w:pPr>
      <w:r w:rsidRPr="00356989">
        <w:rPr>
          <w:bCs/>
        </w:rPr>
        <w:t xml:space="preserve">8.1 Tellija esindaja: Töövõtja esindajaks lepingu täitmisel ja Töö teostamisel on Setomaa valla arendusspetsialist Ulvi Oper, tel: 5786 9861, e-mail: </w:t>
      </w:r>
      <w:hyperlink r:id="rId4" w:history="1">
        <w:r w:rsidRPr="00356989">
          <w:rPr>
            <w:rStyle w:val="Hperlink"/>
            <w:bCs/>
          </w:rPr>
          <w:t>ulvi.oper@setomaa.ee</w:t>
        </w:r>
      </w:hyperlink>
      <w:r w:rsidRPr="00356989">
        <w:rPr>
          <w:bCs/>
        </w:rPr>
        <w:t xml:space="preserve">. </w:t>
      </w:r>
    </w:p>
    <w:p w:rsidR="008F3C13" w:rsidRPr="00356989" w:rsidRDefault="008F3C13" w:rsidP="008F3C13">
      <w:pPr>
        <w:spacing w:line="276" w:lineRule="auto"/>
        <w:jc w:val="both"/>
        <w:rPr>
          <w:bCs/>
        </w:rPr>
      </w:pPr>
      <w:r w:rsidRPr="00356989">
        <w:rPr>
          <w:bCs/>
        </w:rPr>
        <w:t>8.2 Töövõtja esindaja:……………………………………………………………………...</w:t>
      </w:r>
    </w:p>
    <w:p w:rsidR="008F3C13" w:rsidRPr="00356989" w:rsidRDefault="008F3C13" w:rsidP="008F3C13">
      <w:pPr>
        <w:spacing w:line="276" w:lineRule="auto"/>
        <w:jc w:val="both"/>
        <w:rPr>
          <w:bCs/>
        </w:rPr>
      </w:pPr>
    </w:p>
    <w:p w:rsidR="008F3C13" w:rsidRPr="00356989" w:rsidRDefault="008F3C13" w:rsidP="008F3C13">
      <w:pPr>
        <w:spacing w:line="276" w:lineRule="auto"/>
        <w:jc w:val="both"/>
        <w:rPr>
          <w:b/>
          <w:bCs/>
        </w:rPr>
      </w:pPr>
      <w:r w:rsidRPr="00356989">
        <w:rPr>
          <w:b/>
          <w:bCs/>
        </w:rPr>
        <w:t>9. Lahkhelide lahendamine</w:t>
      </w:r>
    </w:p>
    <w:p w:rsidR="008F3C13" w:rsidRPr="00356989" w:rsidRDefault="008F3C13" w:rsidP="008F3C13">
      <w:pPr>
        <w:spacing w:line="276" w:lineRule="auto"/>
        <w:jc w:val="both"/>
        <w:rPr>
          <w:bCs/>
        </w:rPr>
      </w:pPr>
      <w:r w:rsidRPr="00356989">
        <w:rPr>
          <w:bCs/>
        </w:rPr>
        <w:t>9.1 Lahkarvamused lahendatakse poolte kokkuleppel. Kui pooled ei jõua kokkuleppele, kuuluvad lahkarvamused lahendamisele Tartu Maakohtus.</w:t>
      </w:r>
    </w:p>
    <w:p w:rsidR="008F3C13" w:rsidRPr="00356989" w:rsidRDefault="008F3C13" w:rsidP="008F3C13">
      <w:pPr>
        <w:spacing w:line="276" w:lineRule="auto"/>
        <w:jc w:val="both"/>
        <w:rPr>
          <w:bCs/>
        </w:rPr>
      </w:pPr>
    </w:p>
    <w:p w:rsidR="008F3C13" w:rsidRPr="00356989" w:rsidRDefault="008F3C13" w:rsidP="008F3C13">
      <w:pPr>
        <w:spacing w:line="276" w:lineRule="auto"/>
        <w:jc w:val="both"/>
        <w:rPr>
          <w:b/>
          <w:bCs/>
        </w:rPr>
      </w:pPr>
      <w:r w:rsidRPr="00356989">
        <w:rPr>
          <w:b/>
          <w:bCs/>
        </w:rPr>
        <w:t>10. Konfidentsiaalsus</w:t>
      </w:r>
    </w:p>
    <w:p w:rsidR="008F3C13" w:rsidRPr="00356989" w:rsidRDefault="008F3C13" w:rsidP="008F3C13">
      <w:pPr>
        <w:spacing w:line="276" w:lineRule="auto"/>
        <w:jc w:val="both"/>
        <w:rPr>
          <w:bCs/>
        </w:rPr>
      </w:pPr>
      <w:r w:rsidRPr="00356989">
        <w:rPr>
          <w:bCs/>
        </w:rPr>
        <w:t>10.1 Käesolev leping ja selle täitmisega saadud teave ei kuulu ilma poolte kokkuleppeta avaldamisele kolmandatele isikutele, v.a pädevad riigiorganid vastavalt kehtivatele seadustele ja juhtumid, kus Töövõtja kasutab Lepingut oma volituste tõendamiseks, kui vajadust seda lepingu täitmiseks teha võib asjaoludest tulenevalt eeldada.</w:t>
      </w:r>
    </w:p>
    <w:p w:rsidR="008F3C13" w:rsidRPr="00356989" w:rsidRDefault="008F3C13" w:rsidP="008F3C13">
      <w:pPr>
        <w:spacing w:line="276" w:lineRule="auto"/>
        <w:jc w:val="both"/>
        <w:rPr>
          <w:bCs/>
        </w:rPr>
      </w:pPr>
    </w:p>
    <w:p w:rsidR="008F3C13" w:rsidRPr="00356989" w:rsidRDefault="008F3C13" w:rsidP="008F3C13">
      <w:pPr>
        <w:spacing w:line="276" w:lineRule="auto"/>
        <w:jc w:val="both"/>
        <w:rPr>
          <w:bCs/>
        </w:rPr>
      </w:pPr>
      <w:r w:rsidRPr="00356989">
        <w:rPr>
          <w:bCs/>
        </w:rPr>
        <w:t>10.2 Käesolev Töövõtuleping on koostatud kahes samaväärses eksemplaris, millest üks jääb</w:t>
      </w:r>
    </w:p>
    <w:p w:rsidR="008F3C13" w:rsidRPr="00356989" w:rsidRDefault="008F3C13" w:rsidP="008F3C13">
      <w:pPr>
        <w:spacing w:line="276" w:lineRule="auto"/>
        <w:jc w:val="both"/>
        <w:rPr>
          <w:bCs/>
        </w:rPr>
      </w:pPr>
      <w:r w:rsidRPr="00356989">
        <w:rPr>
          <w:bCs/>
        </w:rPr>
        <w:t xml:space="preserve">Tellijale ja teine Töövõtjale. </w:t>
      </w:r>
    </w:p>
    <w:p w:rsidR="008F3C13" w:rsidRPr="00356989" w:rsidRDefault="008F3C13" w:rsidP="008F3C13">
      <w:pPr>
        <w:spacing w:line="276" w:lineRule="auto"/>
        <w:jc w:val="both"/>
        <w:rPr>
          <w:bCs/>
        </w:rPr>
      </w:pPr>
    </w:p>
    <w:p w:rsidR="008F3C13" w:rsidRPr="00356989" w:rsidRDefault="008F3C13" w:rsidP="008F3C13">
      <w:pPr>
        <w:spacing w:line="276" w:lineRule="auto"/>
        <w:jc w:val="both"/>
        <w:rPr>
          <w:bCs/>
        </w:rPr>
      </w:pPr>
    </w:p>
    <w:p w:rsidR="008F3C13" w:rsidRPr="00356989" w:rsidRDefault="008F3C13" w:rsidP="008F3C13">
      <w:pPr>
        <w:spacing w:line="276" w:lineRule="auto"/>
        <w:jc w:val="both"/>
        <w:rPr>
          <w:b/>
          <w:bCs/>
        </w:rPr>
      </w:pPr>
      <w:r w:rsidRPr="00356989">
        <w:rPr>
          <w:b/>
          <w:bCs/>
        </w:rPr>
        <w:t>TELLIJA:                                                                                                   TÖÖVÕTJA:</w:t>
      </w:r>
    </w:p>
    <w:p w:rsidR="008F3C13" w:rsidRPr="00356989" w:rsidRDefault="008F3C13" w:rsidP="008F3C13">
      <w:pPr>
        <w:spacing w:line="276" w:lineRule="auto"/>
        <w:jc w:val="both"/>
        <w:rPr>
          <w:b/>
          <w:bCs/>
        </w:rPr>
      </w:pPr>
      <w:r w:rsidRPr="00356989">
        <w:rPr>
          <w:b/>
          <w:bCs/>
        </w:rPr>
        <w:t>………………………………                                                          ………………....……</w:t>
      </w:r>
    </w:p>
    <w:p w:rsidR="00B36FE9" w:rsidRDefault="00B36FE9">
      <w:bookmarkStart w:id="0" w:name="_GoBack"/>
      <w:bookmarkEnd w:id="0"/>
    </w:p>
    <w:sectPr w:rsidR="00B36F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C13"/>
    <w:rsid w:val="008F3C13"/>
    <w:rsid w:val="00B36FE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A31F6-319E-4E48-BA2E-524EF20B7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F3C13"/>
    <w:pPr>
      <w:spacing w:after="0" w:line="240" w:lineRule="auto"/>
    </w:pPr>
    <w:rPr>
      <w:rFonts w:ascii="Times New Roman" w:eastAsia="SimSun" w:hAnsi="Times New Roman" w:cs="Times New Roman"/>
      <w:sz w:val="24"/>
      <w:szCs w:val="24"/>
      <w:lang w:eastAsia="zh-C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uiPriority w:val="99"/>
    <w:unhideWhenUsed/>
    <w:rsid w:val="008F3C1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lvi.oper@setomaa.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3788</Characters>
  <Application>Microsoft Office Word</Application>
  <DocSecurity>0</DocSecurity>
  <Lines>31</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Ülle Herr</dc:creator>
  <cp:keywords/>
  <dc:description/>
  <cp:lastModifiedBy>Ülle Herr</cp:lastModifiedBy>
  <cp:revision>1</cp:revision>
  <dcterms:created xsi:type="dcterms:W3CDTF">2019-04-26T10:15:00Z</dcterms:created>
  <dcterms:modified xsi:type="dcterms:W3CDTF">2019-04-26T10:15:00Z</dcterms:modified>
</cp:coreProperties>
</file>