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61" w:rsidRDefault="00936E61" w:rsidP="00936E61">
      <w:pPr>
        <w:rPr>
          <w:rFonts w:eastAsia="SimSun"/>
          <w:b/>
          <w:sz w:val="28"/>
          <w:szCs w:val="28"/>
          <w:lang w:val="et-EE" w:eastAsia="zh-CN"/>
        </w:rPr>
      </w:pPr>
      <w:r w:rsidRPr="007172A4">
        <w:rPr>
          <w:rFonts w:eastAsia="SimSun"/>
          <w:b/>
          <w:sz w:val="28"/>
          <w:szCs w:val="28"/>
          <w:lang w:val="et-EE" w:eastAsia="zh-CN"/>
        </w:rPr>
        <w:t>LISA 1 TEHNILINE KIRJELDUS</w:t>
      </w:r>
    </w:p>
    <w:p w:rsidR="00936E61" w:rsidRDefault="00936E61" w:rsidP="00936E61">
      <w:pPr>
        <w:rPr>
          <w:rFonts w:eastAsia="SimSun"/>
          <w:b/>
          <w:sz w:val="28"/>
          <w:szCs w:val="28"/>
          <w:lang w:val="et-EE" w:eastAsia="zh-CN"/>
        </w:rPr>
      </w:pPr>
    </w:p>
    <w:p w:rsidR="00936E61" w:rsidRPr="00A71EC5" w:rsidRDefault="00936E61" w:rsidP="00936E61">
      <w:pPr>
        <w:numPr>
          <w:ilvl w:val="1"/>
          <w:numId w:val="2"/>
        </w:numPr>
        <w:jc w:val="both"/>
      </w:pPr>
      <w:proofErr w:type="spellStart"/>
      <w:r>
        <w:rPr>
          <w:b/>
        </w:rPr>
        <w:t>Tööde</w:t>
      </w:r>
      <w:proofErr w:type="spellEnd"/>
      <w:r>
        <w:rPr>
          <w:b/>
        </w:rPr>
        <w:t xml:space="preserve"> </w:t>
      </w:r>
      <w:proofErr w:type="spellStart"/>
      <w:r>
        <w:rPr>
          <w:b/>
        </w:rPr>
        <w:t>kirjeldus</w:t>
      </w:r>
      <w:proofErr w:type="spellEnd"/>
      <w:r>
        <w:rPr>
          <w:b/>
        </w:rPr>
        <w:t xml:space="preserve"> </w:t>
      </w:r>
      <w:proofErr w:type="spellStart"/>
      <w:r>
        <w:rPr>
          <w:b/>
        </w:rPr>
        <w:t>ja</w:t>
      </w:r>
      <w:proofErr w:type="spellEnd"/>
      <w:r>
        <w:rPr>
          <w:b/>
        </w:rPr>
        <w:t xml:space="preserve"> </w:t>
      </w:r>
      <w:proofErr w:type="spellStart"/>
      <w:r>
        <w:rPr>
          <w:b/>
        </w:rPr>
        <w:t>tingimused</w:t>
      </w:r>
      <w:proofErr w:type="spellEnd"/>
    </w:p>
    <w:p w:rsidR="00936E61" w:rsidRPr="007814BD" w:rsidRDefault="00936E61" w:rsidP="00936E61">
      <w:pPr>
        <w:numPr>
          <w:ilvl w:val="1"/>
          <w:numId w:val="3"/>
        </w:numPr>
        <w:jc w:val="both"/>
      </w:pPr>
      <w:proofErr w:type="spellStart"/>
      <w:r>
        <w:t>Setomaa</w:t>
      </w:r>
      <w:proofErr w:type="spellEnd"/>
      <w:r>
        <w:t xml:space="preserve"> </w:t>
      </w:r>
      <w:proofErr w:type="spellStart"/>
      <w:r>
        <w:t>valla</w:t>
      </w:r>
      <w:proofErr w:type="spellEnd"/>
      <w:r>
        <w:t xml:space="preserve"> </w:t>
      </w:r>
      <w:proofErr w:type="spellStart"/>
      <w:r>
        <w:t>kohalike</w:t>
      </w:r>
      <w:proofErr w:type="spellEnd"/>
      <w:r>
        <w:t xml:space="preserve"> </w:t>
      </w:r>
      <w:proofErr w:type="spellStart"/>
      <w:r>
        <w:t>teede</w:t>
      </w:r>
      <w:proofErr w:type="spellEnd"/>
      <w:r>
        <w:t xml:space="preserve"> </w:t>
      </w:r>
      <w:proofErr w:type="spellStart"/>
      <w:r>
        <w:t>teeäärte</w:t>
      </w:r>
      <w:proofErr w:type="spellEnd"/>
      <w:r>
        <w:t xml:space="preserve"> </w:t>
      </w:r>
      <w:proofErr w:type="spellStart"/>
      <w:r>
        <w:t>niitmine</w:t>
      </w:r>
      <w:proofErr w:type="spellEnd"/>
      <w:r>
        <w:t xml:space="preserve"> </w:t>
      </w:r>
      <w:proofErr w:type="spellStart"/>
      <w:r>
        <w:t>hooldusniidukiga</w:t>
      </w:r>
      <w:proofErr w:type="spellEnd"/>
      <w:r>
        <w:t xml:space="preserve"> </w:t>
      </w:r>
      <w:proofErr w:type="spellStart"/>
      <w:r>
        <w:t>kuni</w:t>
      </w:r>
      <w:proofErr w:type="spellEnd"/>
      <w:r>
        <w:t xml:space="preserve"> 10 cm </w:t>
      </w:r>
      <w:proofErr w:type="spellStart"/>
      <w:r>
        <w:t>kõrguselt</w:t>
      </w:r>
      <w:proofErr w:type="spellEnd"/>
      <w:r>
        <w:t xml:space="preserve"> </w:t>
      </w:r>
      <w:proofErr w:type="spellStart"/>
      <w:r>
        <w:t>ja</w:t>
      </w:r>
      <w:proofErr w:type="spellEnd"/>
      <w:r>
        <w:t xml:space="preserve"> 2 m </w:t>
      </w:r>
      <w:proofErr w:type="spellStart"/>
      <w:r>
        <w:t>laiuselt</w:t>
      </w:r>
      <w:proofErr w:type="spellEnd"/>
      <w:r>
        <w:t xml:space="preserve"> </w:t>
      </w:r>
      <w:proofErr w:type="spellStart"/>
      <w:r>
        <w:t>mõlemalt</w:t>
      </w:r>
      <w:proofErr w:type="spellEnd"/>
      <w:r>
        <w:t xml:space="preserve"> </w:t>
      </w:r>
      <w:proofErr w:type="spellStart"/>
      <w:r>
        <w:t>poolt</w:t>
      </w:r>
      <w:proofErr w:type="spellEnd"/>
      <w:r>
        <w:t xml:space="preserve"> teed. </w:t>
      </w:r>
      <w:proofErr w:type="spellStart"/>
      <w:r>
        <w:t>Niiduki</w:t>
      </w:r>
      <w:proofErr w:type="spellEnd"/>
      <w:r>
        <w:t xml:space="preserve"> </w:t>
      </w:r>
      <w:proofErr w:type="spellStart"/>
      <w:r>
        <w:t>minimaalne</w:t>
      </w:r>
      <w:proofErr w:type="spellEnd"/>
      <w:r>
        <w:t xml:space="preserve"> </w:t>
      </w:r>
      <w:proofErr w:type="spellStart"/>
      <w:r>
        <w:t>laius</w:t>
      </w:r>
      <w:proofErr w:type="spellEnd"/>
      <w:r>
        <w:t xml:space="preserve"> 2 </w:t>
      </w:r>
      <w:proofErr w:type="spellStart"/>
      <w:r>
        <w:t>meetrit</w:t>
      </w:r>
      <w:proofErr w:type="spellEnd"/>
      <w:r>
        <w:t xml:space="preserve">. </w:t>
      </w:r>
      <w:proofErr w:type="spellStart"/>
      <w:r>
        <w:t>Teeäärte</w:t>
      </w:r>
      <w:proofErr w:type="spellEnd"/>
      <w:r>
        <w:t xml:space="preserve"> </w:t>
      </w:r>
      <w:proofErr w:type="spellStart"/>
      <w:r>
        <w:t>niitmist</w:t>
      </w:r>
      <w:proofErr w:type="spellEnd"/>
      <w:r>
        <w:t xml:space="preserve"> </w:t>
      </w:r>
      <w:proofErr w:type="spellStart"/>
      <w:r>
        <w:t>tehakse</w:t>
      </w:r>
      <w:proofErr w:type="spellEnd"/>
      <w:r>
        <w:t xml:space="preserve"> </w:t>
      </w:r>
      <w:proofErr w:type="spellStart"/>
      <w:r>
        <w:t>üks</w:t>
      </w:r>
      <w:proofErr w:type="spellEnd"/>
      <w:r>
        <w:t xml:space="preserve"> </w:t>
      </w:r>
      <w:proofErr w:type="spellStart"/>
      <w:r>
        <w:t>kord</w:t>
      </w:r>
      <w:proofErr w:type="spellEnd"/>
      <w:r>
        <w:t xml:space="preserve"> </w:t>
      </w:r>
      <w:proofErr w:type="spellStart"/>
      <w:r>
        <w:t>suveperioodi</w:t>
      </w:r>
      <w:proofErr w:type="spellEnd"/>
      <w:r>
        <w:t xml:space="preserve"> </w:t>
      </w:r>
      <w:proofErr w:type="spellStart"/>
      <w:r>
        <w:t>jooksul</w:t>
      </w:r>
      <w:proofErr w:type="spellEnd"/>
      <w:r>
        <w:t>.</w:t>
      </w:r>
    </w:p>
    <w:p w:rsidR="00936E61" w:rsidRDefault="00936E61" w:rsidP="00936E61">
      <w:pPr>
        <w:numPr>
          <w:ilvl w:val="1"/>
          <w:numId w:val="3"/>
        </w:numPr>
        <w:jc w:val="both"/>
      </w:pPr>
      <w:proofErr w:type="spellStart"/>
      <w:r>
        <w:t>Tellijal</w:t>
      </w:r>
      <w:proofErr w:type="spellEnd"/>
      <w:r>
        <w:t xml:space="preserve"> on </w:t>
      </w:r>
      <w:proofErr w:type="spellStart"/>
      <w:r>
        <w:t>õigus</w:t>
      </w:r>
      <w:proofErr w:type="spellEnd"/>
      <w:r>
        <w:t xml:space="preserve"> </w:t>
      </w:r>
      <w:proofErr w:type="spellStart"/>
      <w:r>
        <w:t>teha</w:t>
      </w:r>
      <w:proofErr w:type="spellEnd"/>
      <w:r>
        <w:t xml:space="preserve"> </w:t>
      </w:r>
      <w:proofErr w:type="spellStart"/>
      <w:r>
        <w:t>muudatusi</w:t>
      </w:r>
      <w:proofErr w:type="spellEnd"/>
      <w:r>
        <w:t xml:space="preserve"> </w:t>
      </w:r>
      <w:proofErr w:type="spellStart"/>
      <w:r>
        <w:t>tööde</w:t>
      </w:r>
      <w:proofErr w:type="spellEnd"/>
      <w:r>
        <w:t xml:space="preserve"> </w:t>
      </w:r>
      <w:proofErr w:type="spellStart"/>
      <w:r>
        <w:t>koosseisus</w:t>
      </w:r>
      <w:proofErr w:type="spellEnd"/>
      <w:r>
        <w:t>.</w:t>
      </w:r>
    </w:p>
    <w:p w:rsidR="00936E61" w:rsidRDefault="00936E61" w:rsidP="00936E61">
      <w:pPr>
        <w:numPr>
          <w:ilvl w:val="1"/>
          <w:numId w:val="3"/>
        </w:numPr>
        <w:jc w:val="both"/>
      </w:pPr>
      <w:proofErr w:type="spellStart"/>
      <w:r>
        <w:t>Pakkuja</w:t>
      </w:r>
      <w:proofErr w:type="spellEnd"/>
      <w:r>
        <w:t xml:space="preserve"> </w:t>
      </w:r>
      <w:proofErr w:type="spellStart"/>
      <w:r>
        <w:t>peab</w:t>
      </w:r>
      <w:proofErr w:type="spellEnd"/>
      <w:r>
        <w:t xml:space="preserve"> </w:t>
      </w:r>
      <w:proofErr w:type="spellStart"/>
      <w:r w:rsidRPr="007814BD">
        <w:t>kasutama</w:t>
      </w:r>
      <w:proofErr w:type="spellEnd"/>
      <w:r w:rsidRPr="007814BD">
        <w:t xml:space="preserve"> </w:t>
      </w:r>
      <w:proofErr w:type="spellStart"/>
      <w:r w:rsidRPr="007814BD">
        <w:t>tööde</w:t>
      </w:r>
      <w:proofErr w:type="spellEnd"/>
      <w:r w:rsidRPr="007814BD">
        <w:t xml:space="preserve"> </w:t>
      </w:r>
      <w:proofErr w:type="spellStart"/>
      <w:r w:rsidRPr="007814BD">
        <w:t>teostamisel</w:t>
      </w:r>
      <w:proofErr w:type="spellEnd"/>
      <w:r w:rsidRPr="007814BD">
        <w:t xml:space="preserve"> GPS</w:t>
      </w:r>
      <w:r>
        <w:t xml:space="preserve"> </w:t>
      </w:r>
      <w:proofErr w:type="spellStart"/>
      <w:r>
        <w:t>seadet</w:t>
      </w:r>
      <w:proofErr w:type="spellEnd"/>
      <w:r>
        <w:t xml:space="preserve">, mis </w:t>
      </w:r>
      <w:proofErr w:type="spellStart"/>
      <w:r>
        <w:t>võimaldab</w:t>
      </w:r>
      <w:proofErr w:type="spellEnd"/>
      <w:r>
        <w:t xml:space="preserve"> </w:t>
      </w:r>
      <w:proofErr w:type="spellStart"/>
      <w:r>
        <w:t>tellijal</w:t>
      </w:r>
      <w:proofErr w:type="spellEnd"/>
      <w:r>
        <w:t xml:space="preserve"> </w:t>
      </w:r>
      <w:proofErr w:type="spellStart"/>
      <w:r>
        <w:t>kontrollida</w:t>
      </w:r>
      <w:proofErr w:type="spellEnd"/>
      <w:r>
        <w:t xml:space="preserve"> </w:t>
      </w:r>
      <w:proofErr w:type="spellStart"/>
      <w:r>
        <w:t>tööde</w:t>
      </w:r>
      <w:proofErr w:type="spellEnd"/>
      <w:r>
        <w:t xml:space="preserve"> </w:t>
      </w:r>
      <w:proofErr w:type="spellStart"/>
      <w:r>
        <w:t>teostamise</w:t>
      </w:r>
      <w:proofErr w:type="spellEnd"/>
      <w:r>
        <w:t xml:space="preserve"> </w:t>
      </w:r>
      <w:proofErr w:type="spellStart"/>
      <w:r>
        <w:t>aega</w:t>
      </w:r>
      <w:proofErr w:type="spellEnd"/>
      <w:r>
        <w:t xml:space="preserve"> </w:t>
      </w:r>
      <w:proofErr w:type="spellStart"/>
      <w:r>
        <w:t>ja</w:t>
      </w:r>
      <w:proofErr w:type="spellEnd"/>
      <w:r>
        <w:t xml:space="preserve"> </w:t>
      </w:r>
      <w:proofErr w:type="spellStart"/>
      <w:r>
        <w:t>mahtu</w:t>
      </w:r>
      <w:proofErr w:type="spellEnd"/>
      <w:r>
        <w:t>. GP</w:t>
      </w:r>
      <w:bookmarkStart w:id="0" w:name="_GoBack"/>
      <w:bookmarkEnd w:id="0"/>
      <w:r>
        <w:t xml:space="preserve">S </w:t>
      </w:r>
      <w:proofErr w:type="spellStart"/>
      <w:r>
        <w:t>seadmed</w:t>
      </w:r>
      <w:proofErr w:type="spellEnd"/>
      <w:r>
        <w:t xml:space="preserve"> </w:t>
      </w:r>
      <w:proofErr w:type="spellStart"/>
      <w:r>
        <w:t>annab</w:t>
      </w:r>
      <w:proofErr w:type="spellEnd"/>
      <w:r>
        <w:t xml:space="preserve"> </w:t>
      </w:r>
      <w:proofErr w:type="spellStart"/>
      <w:r>
        <w:t>Hankija</w:t>
      </w:r>
      <w:proofErr w:type="spellEnd"/>
      <w:r>
        <w:t>.</w:t>
      </w:r>
    </w:p>
    <w:p w:rsidR="00936E61" w:rsidRDefault="00936E61" w:rsidP="00936E61">
      <w:pPr>
        <w:pStyle w:val="Loendilik"/>
        <w:numPr>
          <w:ilvl w:val="1"/>
          <w:numId w:val="3"/>
        </w:numPr>
        <w:contextualSpacing/>
      </w:pPr>
      <w:proofErr w:type="spellStart"/>
      <w:r>
        <w:t>Pakkumusega</w:t>
      </w:r>
      <w:proofErr w:type="spellEnd"/>
      <w:r>
        <w:t xml:space="preserve"> </w:t>
      </w:r>
      <w:proofErr w:type="spellStart"/>
      <w:r>
        <w:t>hõlmatud</w:t>
      </w:r>
      <w:proofErr w:type="spellEnd"/>
      <w:r>
        <w:t xml:space="preserve"> </w:t>
      </w:r>
      <w:proofErr w:type="spellStart"/>
      <w:r>
        <w:t>tööde</w:t>
      </w:r>
      <w:proofErr w:type="spellEnd"/>
      <w:r>
        <w:t xml:space="preserve"> </w:t>
      </w:r>
      <w:proofErr w:type="spellStart"/>
      <w:r>
        <w:t>eeldatavad</w:t>
      </w:r>
      <w:proofErr w:type="spellEnd"/>
      <w:r>
        <w:t xml:space="preserve"> </w:t>
      </w:r>
      <w:proofErr w:type="spellStart"/>
      <w:r>
        <w:t>mahud</w:t>
      </w:r>
      <w:proofErr w:type="spellEnd"/>
      <w:r>
        <w:t>:</w:t>
      </w:r>
    </w:p>
    <w:p w:rsidR="00936E61" w:rsidRDefault="00936E61" w:rsidP="00936E61">
      <w:proofErr w:type="spellStart"/>
      <w:r>
        <w:t>Osa</w:t>
      </w:r>
      <w:proofErr w:type="spellEnd"/>
      <w:r>
        <w:t xml:space="preserve"> 1 (Värska </w:t>
      </w:r>
      <w:proofErr w:type="spellStart"/>
      <w:r>
        <w:t>piirkond</w:t>
      </w:r>
      <w:proofErr w:type="spellEnd"/>
      <w:r>
        <w:t>):</w:t>
      </w:r>
    </w:p>
    <w:p w:rsidR="00936E61" w:rsidRDefault="00936E61" w:rsidP="00936E61">
      <w:pPr>
        <w:pStyle w:val="Loendilik"/>
        <w:numPr>
          <w:ilvl w:val="0"/>
          <w:numId w:val="4"/>
        </w:numPr>
        <w:suppressAutoHyphens w:val="0"/>
        <w:contextualSpacing/>
      </w:pPr>
      <w:proofErr w:type="spellStart"/>
      <w:r>
        <w:t>Teeäärte</w:t>
      </w:r>
      <w:proofErr w:type="spellEnd"/>
      <w:r>
        <w:t xml:space="preserve"> </w:t>
      </w:r>
      <w:proofErr w:type="spellStart"/>
      <w:r>
        <w:t>niitmine</w:t>
      </w:r>
      <w:proofErr w:type="spellEnd"/>
      <w:r>
        <w:t xml:space="preserve"> </w:t>
      </w:r>
      <w:proofErr w:type="spellStart"/>
      <w:r>
        <w:t>kuni</w:t>
      </w:r>
      <w:proofErr w:type="spellEnd"/>
      <w:r>
        <w:t xml:space="preserve"> 10 cm </w:t>
      </w:r>
      <w:proofErr w:type="spellStart"/>
      <w:r>
        <w:t>kõrguselt</w:t>
      </w:r>
      <w:proofErr w:type="spellEnd"/>
      <w:r>
        <w:t xml:space="preserve"> </w:t>
      </w:r>
      <w:proofErr w:type="spellStart"/>
      <w:r>
        <w:t>ja</w:t>
      </w:r>
      <w:proofErr w:type="spellEnd"/>
      <w:r>
        <w:t xml:space="preserve"> 2 m </w:t>
      </w:r>
      <w:proofErr w:type="spellStart"/>
      <w:r>
        <w:t>laiuselt</w:t>
      </w:r>
      <w:proofErr w:type="spellEnd"/>
      <w:r>
        <w:t xml:space="preserve"> </w:t>
      </w:r>
      <w:proofErr w:type="spellStart"/>
      <w:r>
        <w:t>mõlemalt</w:t>
      </w:r>
      <w:proofErr w:type="spellEnd"/>
      <w:r>
        <w:t xml:space="preserve"> </w:t>
      </w:r>
      <w:proofErr w:type="spellStart"/>
      <w:r>
        <w:t>poolt</w:t>
      </w:r>
      <w:proofErr w:type="spellEnd"/>
      <w:r>
        <w:t xml:space="preserve"> teed </w:t>
      </w:r>
      <w:proofErr w:type="spellStart"/>
      <w:r>
        <w:t>kogumahus</w:t>
      </w:r>
      <w:proofErr w:type="spellEnd"/>
      <w:r>
        <w:t xml:space="preserve"> ca 80 km.</w:t>
      </w:r>
    </w:p>
    <w:p w:rsidR="00936E61" w:rsidRDefault="00936E61" w:rsidP="00936E61">
      <w:proofErr w:type="spellStart"/>
      <w:r>
        <w:t>Osa</w:t>
      </w:r>
      <w:proofErr w:type="spellEnd"/>
      <w:r>
        <w:t xml:space="preserve"> 2 (</w:t>
      </w:r>
      <w:proofErr w:type="spellStart"/>
      <w:r>
        <w:t>Mikitamäe</w:t>
      </w:r>
      <w:proofErr w:type="spellEnd"/>
      <w:r>
        <w:t xml:space="preserve"> </w:t>
      </w:r>
      <w:proofErr w:type="spellStart"/>
      <w:r>
        <w:t>piirkond</w:t>
      </w:r>
      <w:proofErr w:type="spellEnd"/>
      <w:r>
        <w:t>):</w:t>
      </w:r>
    </w:p>
    <w:p w:rsidR="00936E61" w:rsidRDefault="00936E61" w:rsidP="00936E61">
      <w:pPr>
        <w:pStyle w:val="Loendilik"/>
        <w:numPr>
          <w:ilvl w:val="0"/>
          <w:numId w:val="4"/>
        </w:numPr>
        <w:suppressAutoHyphens w:val="0"/>
        <w:contextualSpacing/>
      </w:pPr>
      <w:proofErr w:type="spellStart"/>
      <w:r>
        <w:t>Teeäärte</w:t>
      </w:r>
      <w:proofErr w:type="spellEnd"/>
      <w:r>
        <w:t xml:space="preserve"> </w:t>
      </w:r>
      <w:proofErr w:type="spellStart"/>
      <w:r>
        <w:t>niitmine</w:t>
      </w:r>
      <w:proofErr w:type="spellEnd"/>
      <w:r>
        <w:t xml:space="preserve"> </w:t>
      </w:r>
      <w:proofErr w:type="spellStart"/>
      <w:r>
        <w:t>kuni</w:t>
      </w:r>
      <w:proofErr w:type="spellEnd"/>
      <w:r>
        <w:t xml:space="preserve"> 10 cm </w:t>
      </w:r>
      <w:proofErr w:type="spellStart"/>
      <w:r>
        <w:t>kõrguselt</w:t>
      </w:r>
      <w:proofErr w:type="spellEnd"/>
      <w:r>
        <w:t xml:space="preserve"> </w:t>
      </w:r>
      <w:proofErr w:type="spellStart"/>
      <w:r>
        <w:t>ja</w:t>
      </w:r>
      <w:proofErr w:type="spellEnd"/>
      <w:r>
        <w:t xml:space="preserve"> 2 m </w:t>
      </w:r>
      <w:proofErr w:type="spellStart"/>
      <w:r>
        <w:t>laiuselt</w:t>
      </w:r>
      <w:proofErr w:type="spellEnd"/>
      <w:r>
        <w:t xml:space="preserve"> </w:t>
      </w:r>
      <w:proofErr w:type="spellStart"/>
      <w:r>
        <w:t>mõlemalt</w:t>
      </w:r>
      <w:proofErr w:type="spellEnd"/>
      <w:r>
        <w:t xml:space="preserve"> </w:t>
      </w:r>
      <w:proofErr w:type="spellStart"/>
      <w:r>
        <w:t>poolt</w:t>
      </w:r>
      <w:proofErr w:type="spellEnd"/>
      <w:r>
        <w:t xml:space="preserve"> teed </w:t>
      </w:r>
      <w:proofErr w:type="spellStart"/>
      <w:r>
        <w:t>kogumahus</w:t>
      </w:r>
      <w:proofErr w:type="spellEnd"/>
      <w:r>
        <w:t xml:space="preserve"> ca 60 km.</w:t>
      </w:r>
    </w:p>
    <w:p w:rsidR="00936E61" w:rsidRDefault="00936E61" w:rsidP="00936E61">
      <w:proofErr w:type="spellStart"/>
      <w:r>
        <w:t>Osa</w:t>
      </w:r>
      <w:proofErr w:type="spellEnd"/>
      <w:r>
        <w:t xml:space="preserve"> 3 (</w:t>
      </w:r>
      <w:proofErr w:type="spellStart"/>
      <w:r>
        <w:t>Meremäe</w:t>
      </w:r>
      <w:proofErr w:type="spellEnd"/>
      <w:r>
        <w:t xml:space="preserve"> </w:t>
      </w:r>
      <w:proofErr w:type="spellStart"/>
      <w:r>
        <w:t>piirkond</w:t>
      </w:r>
      <w:proofErr w:type="spellEnd"/>
      <w:r>
        <w:t>):</w:t>
      </w:r>
    </w:p>
    <w:p w:rsidR="00936E61" w:rsidRDefault="00936E61" w:rsidP="00936E61">
      <w:pPr>
        <w:pStyle w:val="Loendilik"/>
        <w:numPr>
          <w:ilvl w:val="0"/>
          <w:numId w:val="4"/>
        </w:numPr>
        <w:suppressAutoHyphens w:val="0"/>
        <w:contextualSpacing/>
      </w:pPr>
      <w:proofErr w:type="spellStart"/>
      <w:r>
        <w:t>Teeäärte</w:t>
      </w:r>
      <w:proofErr w:type="spellEnd"/>
      <w:r>
        <w:t xml:space="preserve"> </w:t>
      </w:r>
      <w:proofErr w:type="spellStart"/>
      <w:r>
        <w:t>niitmine</w:t>
      </w:r>
      <w:proofErr w:type="spellEnd"/>
      <w:r>
        <w:t xml:space="preserve"> </w:t>
      </w:r>
      <w:proofErr w:type="spellStart"/>
      <w:r>
        <w:t>kuni</w:t>
      </w:r>
      <w:proofErr w:type="spellEnd"/>
      <w:r>
        <w:t xml:space="preserve"> 10 cm </w:t>
      </w:r>
      <w:proofErr w:type="spellStart"/>
      <w:r>
        <w:t>kõrguselt</w:t>
      </w:r>
      <w:proofErr w:type="spellEnd"/>
      <w:r>
        <w:t xml:space="preserve"> </w:t>
      </w:r>
      <w:proofErr w:type="spellStart"/>
      <w:r>
        <w:t>ja</w:t>
      </w:r>
      <w:proofErr w:type="spellEnd"/>
      <w:r>
        <w:t xml:space="preserve"> 2 m </w:t>
      </w:r>
      <w:proofErr w:type="spellStart"/>
      <w:r>
        <w:t>laiuselt</w:t>
      </w:r>
      <w:proofErr w:type="spellEnd"/>
      <w:r>
        <w:t xml:space="preserve"> </w:t>
      </w:r>
      <w:proofErr w:type="spellStart"/>
      <w:r>
        <w:t>mõlemalt</w:t>
      </w:r>
      <w:proofErr w:type="spellEnd"/>
      <w:r>
        <w:t xml:space="preserve"> </w:t>
      </w:r>
      <w:proofErr w:type="spellStart"/>
      <w:r>
        <w:t>poolt</w:t>
      </w:r>
      <w:proofErr w:type="spellEnd"/>
      <w:r>
        <w:t xml:space="preserve"> teed </w:t>
      </w:r>
      <w:proofErr w:type="spellStart"/>
      <w:r>
        <w:t>kogumahus</w:t>
      </w:r>
      <w:proofErr w:type="spellEnd"/>
      <w:r>
        <w:t xml:space="preserve"> ca 80 km.</w:t>
      </w:r>
    </w:p>
    <w:p w:rsidR="00936E61" w:rsidRDefault="00936E61" w:rsidP="00936E61">
      <w:proofErr w:type="spellStart"/>
      <w:r>
        <w:t>Osa</w:t>
      </w:r>
      <w:proofErr w:type="spellEnd"/>
      <w:r>
        <w:t xml:space="preserve"> 4 (</w:t>
      </w:r>
      <w:proofErr w:type="spellStart"/>
      <w:r>
        <w:t>Luhamaa</w:t>
      </w:r>
      <w:proofErr w:type="spellEnd"/>
      <w:r>
        <w:t xml:space="preserve"> </w:t>
      </w:r>
      <w:proofErr w:type="spellStart"/>
      <w:r>
        <w:t>piirkond</w:t>
      </w:r>
      <w:proofErr w:type="spellEnd"/>
      <w:r>
        <w:t>):</w:t>
      </w:r>
    </w:p>
    <w:p w:rsidR="00936E61" w:rsidRDefault="00936E61" w:rsidP="00936E61">
      <w:pPr>
        <w:pStyle w:val="Loendilik"/>
        <w:numPr>
          <w:ilvl w:val="0"/>
          <w:numId w:val="4"/>
        </w:numPr>
        <w:suppressAutoHyphens w:val="0"/>
        <w:contextualSpacing/>
      </w:pPr>
      <w:proofErr w:type="spellStart"/>
      <w:r>
        <w:t>Teeäärte</w:t>
      </w:r>
      <w:proofErr w:type="spellEnd"/>
      <w:r>
        <w:t xml:space="preserve"> </w:t>
      </w:r>
      <w:proofErr w:type="spellStart"/>
      <w:r>
        <w:t>niitmine</w:t>
      </w:r>
      <w:proofErr w:type="spellEnd"/>
      <w:r>
        <w:t xml:space="preserve"> </w:t>
      </w:r>
      <w:proofErr w:type="spellStart"/>
      <w:r>
        <w:t>kuni</w:t>
      </w:r>
      <w:proofErr w:type="spellEnd"/>
      <w:r>
        <w:t xml:space="preserve"> 10 cm </w:t>
      </w:r>
      <w:proofErr w:type="spellStart"/>
      <w:r>
        <w:t>kõrguselt</w:t>
      </w:r>
      <w:proofErr w:type="spellEnd"/>
      <w:r>
        <w:t xml:space="preserve"> </w:t>
      </w:r>
      <w:proofErr w:type="spellStart"/>
      <w:r>
        <w:t>ja</w:t>
      </w:r>
      <w:proofErr w:type="spellEnd"/>
      <w:r>
        <w:t xml:space="preserve"> 2 m </w:t>
      </w:r>
      <w:proofErr w:type="spellStart"/>
      <w:r>
        <w:t>laiuselt</w:t>
      </w:r>
      <w:proofErr w:type="spellEnd"/>
      <w:r>
        <w:t xml:space="preserve"> </w:t>
      </w:r>
      <w:proofErr w:type="spellStart"/>
      <w:r>
        <w:t>mõlemalt</w:t>
      </w:r>
      <w:proofErr w:type="spellEnd"/>
      <w:r>
        <w:t xml:space="preserve"> </w:t>
      </w:r>
      <w:proofErr w:type="spellStart"/>
      <w:r>
        <w:t>poolt</w:t>
      </w:r>
      <w:proofErr w:type="spellEnd"/>
      <w:r>
        <w:t xml:space="preserve"> teed </w:t>
      </w:r>
      <w:proofErr w:type="spellStart"/>
      <w:r>
        <w:t>kogumahus</w:t>
      </w:r>
      <w:proofErr w:type="spellEnd"/>
      <w:r>
        <w:t xml:space="preserve"> ca 25 km.</w:t>
      </w:r>
    </w:p>
    <w:p w:rsidR="00936E61" w:rsidRDefault="00936E61" w:rsidP="00936E61">
      <w:pPr>
        <w:suppressAutoHyphens w:val="0"/>
      </w:pPr>
    </w:p>
    <w:p w:rsidR="00936E61" w:rsidRDefault="00936E61" w:rsidP="00936E61">
      <w:pPr>
        <w:pStyle w:val="Default"/>
        <w:rPr>
          <w:sz w:val="23"/>
          <w:szCs w:val="23"/>
        </w:rPr>
      </w:pPr>
      <w:r w:rsidRPr="007814BD">
        <w:t>Pakkuja</w:t>
      </w:r>
      <w:r w:rsidRPr="00925D8C">
        <w:t xml:space="preserve"> </w:t>
      </w:r>
      <w:r>
        <w:t xml:space="preserve">võtab teadmiseks, et tööde teostamise piirkonnad on avalikult kasutatavad teed ja pakkujal on pakkumuse tegemiseks ning kõigi oluliste asjaolude hindamiseks ja kontrollimiseks võimalus teede olukorraga tutvuda kohapeal. Pakkuja kohustub kontrollima kõiki pakkumuse esitamise ja töö nõuetekohase teostamise aluseks olevaid olulisi asjaolusid. </w:t>
      </w:r>
      <w:r w:rsidRPr="007814BD">
        <w:t xml:space="preserve"> </w:t>
      </w:r>
      <w:r>
        <w:t xml:space="preserve">Tööde teostamisel ei tohi </w:t>
      </w:r>
      <w:r w:rsidRPr="007814BD">
        <w:t xml:space="preserve"> sea</w:t>
      </w:r>
      <w:r>
        <w:t>da</w:t>
      </w:r>
      <w:r w:rsidRPr="007814BD">
        <w:t xml:space="preserve"> ohtu inimeste elu, tervist ja vara,</w:t>
      </w:r>
      <w:r>
        <w:t xml:space="preserve"> peab</w:t>
      </w:r>
      <w:r w:rsidRPr="007814BD">
        <w:t xml:space="preserve"> </w:t>
      </w:r>
      <w:r>
        <w:t>hoidma</w:t>
      </w:r>
      <w:r w:rsidRPr="007814BD">
        <w:t xml:space="preserve"> korras vajalikud tähistused, piirdeaiad, ajutised tähistused jne.</w:t>
      </w:r>
      <w:r w:rsidRPr="00925D8C">
        <w:rPr>
          <w:sz w:val="23"/>
          <w:szCs w:val="23"/>
        </w:rPr>
        <w:t xml:space="preserve"> </w:t>
      </w:r>
      <w:r>
        <w:rPr>
          <w:sz w:val="23"/>
          <w:szCs w:val="23"/>
        </w:rPr>
        <w:t>Kõik tööde käigus tekkinud varalised kahjud tasub pakkuja.</w:t>
      </w:r>
    </w:p>
    <w:p w:rsidR="00936E61" w:rsidRPr="00925D8C" w:rsidRDefault="00936E61" w:rsidP="00936E61">
      <w:pPr>
        <w:pStyle w:val="Default"/>
        <w:numPr>
          <w:ilvl w:val="1"/>
          <w:numId w:val="3"/>
        </w:numPr>
        <w:suppressAutoHyphens/>
        <w:autoSpaceDN/>
        <w:adjustRightInd/>
      </w:pPr>
      <w:r w:rsidRPr="00925D8C">
        <w:t xml:space="preserve">Tehnika transport objektile arvestada töötunni hinna sisse, selle eraldi tasustamist ei toimu. </w:t>
      </w:r>
      <w:r>
        <w:t>Pakkujal</w:t>
      </w:r>
      <w:r w:rsidRPr="00925D8C">
        <w:t xml:space="preserve"> on kohustus jälgida keskkonna-, kvaliteedi- ja tööohutusnõudeid. Tööd võetakse vastu vastuvõtu aktiga, milles märgitakse ära tööde maht ja hind. Vastuvõtu akti alusel koostatakse arve.</w:t>
      </w:r>
    </w:p>
    <w:p w:rsidR="00936E61" w:rsidRPr="002D6A15" w:rsidRDefault="00936E61" w:rsidP="00936E61">
      <w:pPr>
        <w:pStyle w:val="Default"/>
        <w:numPr>
          <w:ilvl w:val="1"/>
          <w:numId w:val="3"/>
        </w:numPr>
        <w:suppressAutoHyphens/>
        <w:autoSpaceDN/>
        <w:adjustRightInd/>
      </w:pPr>
      <w:r>
        <w:t>Hankijal</w:t>
      </w:r>
      <w:r w:rsidRPr="002D6A15">
        <w:t xml:space="preserve"> on õigus teha tööde teostamise ajal tööde kvaliteedi järelevalvet. Tööde teostamise ajal vastutab liiklusohutuse eest Pakkuja.</w:t>
      </w:r>
    </w:p>
    <w:p w:rsidR="00936E61" w:rsidRPr="002D6A15" w:rsidRDefault="00936E61" w:rsidP="00936E61">
      <w:pPr>
        <w:pStyle w:val="Default"/>
        <w:numPr>
          <w:ilvl w:val="1"/>
          <w:numId w:val="3"/>
        </w:numPr>
        <w:suppressAutoHyphens/>
        <w:autoSpaceDN/>
        <w:adjustRightInd/>
      </w:pPr>
      <w:r>
        <w:t>Hankijal</w:t>
      </w:r>
      <w:r w:rsidRPr="002D6A15">
        <w:t xml:space="preserve"> on õigus teha hoiatusi ja nõuda tööde ümbertegemist Pakkuja kulul. Põhjendatud juhul võib Tellija vähendada töö eest makstavat tasu.</w:t>
      </w:r>
    </w:p>
    <w:p w:rsidR="00936E61" w:rsidRPr="00847B5C" w:rsidRDefault="00936E61" w:rsidP="00936E61">
      <w:pPr>
        <w:pStyle w:val="Default"/>
        <w:numPr>
          <w:ilvl w:val="1"/>
          <w:numId w:val="3"/>
        </w:numPr>
      </w:pPr>
      <w:r w:rsidRPr="00847B5C">
        <w:t>Pakkumisi võib esitada ühele, mitmele või kõikidele osadele.</w:t>
      </w:r>
    </w:p>
    <w:p w:rsidR="00936E61" w:rsidRPr="002D6A15" w:rsidRDefault="00936E61" w:rsidP="00936E61">
      <w:pPr>
        <w:pStyle w:val="Default"/>
        <w:numPr>
          <w:ilvl w:val="1"/>
          <w:numId w:val="3"/>
        </w:numPr>
        <w:suppressAutoHyphens/>
        <w:autoSpaceDN/>
        <w:adjustRightInd/>
      </w:pPr>
      <w:r w:rsidRPr="002D6A15">
        <w:t xml:space="preserve">Kui pakkumine esitatakse kahe või enama osa kohta, siis peab Pakkujal olema ka vastav arv </w:t>
      </w:r>
      <w:r>
        <w:t xml:space="preserve">traktoreid ja </w:t>
      </w:r>
      <w:r w:rsidRPr="002D6A15">
        <w:t xml:space="preserve">niidukeid nt kui esitatakse pakkumine osa I (Värska piirkond) ja osa II (Mikitamäe piirkond) kohta, siis peab Pakkujal olema kaks </w:t>
      </w:r>
      <w:r>
        <w:t xml:space="preserve">traktorit ja </w:t>
      </w:r>
      <w:r w:rsidRPr="002D6A15">
        <w:t>niidukit jne.</w:t>
      </w:r>
    </w:p>
    <w:p w:rsidR="00936E61" w:rsidRPr="00E3151F" w:rsidRDefault="00936E61" w:rsidP="00936E61">
      <w:pPr>
        <w:pStyle w:val="Pealkiri2"/>
        <w:numPr>
          <w:ilvl w:val="0"/>
          <w:numId w:val="0"/>
        </w:numPr>
        <w:rPr>
          <w:rFonts w:ascii="Times New Roman" w:eastAsia="SimSun" w:hAnsi="Times New Roman"/>
          <w:i w:val="0"/>
          <w:lang w:eastAsia="zh-CN"/>
        </w:rPr>
      </w:pPr>
      <w:r w:rsidRPr="00E3151F">
        <w:rPr>
          <w:rFonts w:ascii="Times New Roman" w:hAnsi="Times New Roman"/>
          <w:i w:val="0"/>
        </w:rPr>
        <w:t xml:space="preserve">Hooldatavad teed on leitavad veebiaadressil: </w:t>
      </w:r>
      <w:hyperlink r:id="rId5" w:history="1">
        <w:r w:rsidRPr="00E3151F">
          <w:rPr>
            <w:rStyle w:val="Hperlink"/>
            <w:rFonts w:ascii="Times New Roman" w:hAnsi="Times New Roman"/>
            <w:i w:val="0"/>
          </w:rPr>
          <w:t>https://service.eomap.ee/setomaavald/</w:t>
        </w:r>
      </w:hyperlink>
      <w:r w:rsidRPr="00E3151F">
        <w:rPr>
          <w:rFonts w:ascii="Times New Roman" w:hAnsi="Times New Roman"/>
          <w:i w:val="0"/>
        </w:rPr>
        <w:t xml:space="preserve"> --&gt; teeregister.</w:t>
      </w:r>
    </w:p>
    <w:p w:rsidR="000B4FD2" w:rsidRDefault="000B4FD2"/>
    <w:sectPr w:rsidR="000B4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3"/>
    <w:multiLevelType w:val="multilevel"/>
    <w:tmpl w:val="449ED8E2"/>
    <w:name w:val="WW8Num3"/>
    <w:lvl w:ilvl="0">
      <w:start w:val="1"/>
      <w:numFmt w:val="decimal"/>
      <w:lvlText w:val="%1."/>
      <w:lvlJc w:val="left"/>
      <w:pPr>
        <w:tabs>
          <w:tab w:val="num" w:pos="0"/>
        </w:tabs>
      </w:pPr>
      <w:rPr>
        <w:rFonts w:ascii="Times New Roman" w:eastAsia="Times New Roman" w:hAnsi="Times New Roman" w:cs="Times New Roman"/>
      </w:rPr>
    </w:lvl>
    <w:lvl w:ilvl="1">
      <w:start w:val="1"/>
      <w:numFmt w:val="decimal"/>
      <w:lvlText w:val="%2."/>
      <w:lvlJc w:val="left"/>
      <w:pPr>
        <w:tabs>
          <w:tab w:val="num" w:pos="0"/>
        </w:tabs>
      </w:pPr>
      <w:rPr>
        <w:rFonts w:ascii="Times New Roman" w:eastAsia="Times New Roman" w:hAnsi="Times New Roman" w:cs="Times New Roman"/>
        <w:b/>
        <w:bCs/>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2A7747B7"/>
    <w:multiLevelType w:val="hybridMultilevel"/>
    <w:tmpl w:val="8F78835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4304349C"/>
    <w:multiLevelType w:val="multilevel"/>
    <w:tmpl w:val="A5A4106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61"/>
    <w:rsid w:val="000B4FD2"/>
    <w:rsid w:val="0093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2DDE6-89BA-436D-8616-A1A3911E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6E61"/>
    <w:pPr>
      <w:suppressAutoHyphens/>
      <w:spacing w:after="0" w:line="240" w:lineRule="auto"/>
    </w:pPr>
    <w:rPr>
      <w:rFonts w:ascii="Times New Roman" w:eastAsia="Times New Roman" w:hAnsi="Times New Roman" w:cs="Times New Roman"/>
      <w:sz w:val="24"/>
      <w:szCs w:val="20"/>
      <w:lang w:val="en-GB" w:eastAsia="ar-SA"/>
    </w:rPr>
  </w:style>
  <w:style w:type="paragraph" w:styleId="Pealkiri2">
    <w:name w:val="heading 2"/>
    <w:basedOn w:val="Normaallaad"/>
    <w:next w:val="Normaallaad"/>
    <w:link w:val="Pealkiri2Mrk"/>
    <w:qFormat/>
    <w:rsid w:val="00936E61"/>
    <w:pPr>
      <w:keepNext/>
      <w:numPr>
        <w:ilvl w:val="1"/>
        <w:numId w:val="2"/>
      </w:numPr>
      <w:outlineLvl w:val="1"/>
    </w:pPr>
    <w:rPr>
      <w:rFonts w:ascii="Arial" w:hAnsi="Arial"/>
      <w:i/>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936E61"/>
    <w:rPr>
      <w:rFonts w:ascii="Arial" w:eastAsia="Times New Roman" w:hAnsi="Arial" w:cs="Times New Roman"/>
      <w:i/>
      <w:sz w:val="24"/>
      <w:szCs w:val="20"/>
      <w:lang w:val="et-EE" w:eastAsia="ar-SA"/>
    </w:rPr>
  </w:style>
  <w:style w:type="character" w:styleId="Hperlink">
    <w:name w:val="Hyperlink"/>
    <w:rsid w:val="00936E61"/>
    <w:rPr>
      <w:u w:val="single"/>
    </w:rPr>
  </w:style>
  <w:style w:type="paragraph" w:customStyle="1" w:styleId="Default">
    <w:name w:val="Default"/>
    <w:rsid w:val="00936E61"/>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paragraph" w:styleId="Loendilik">
    <w:name w:val="List Paragraph"/>
    <w:basedOn w:val="Normaallaad"/>
    <w:uiPriority w:val="34"/>
    <w:qFormat/>
    <w:rsid w:val="00936E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eomap.ee/setomaavald/"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dc:description/>
  <cp:lastModifiedBy>Lauri</cp:lastModifiedBy>
  <cp:revision>1</cp:revision>
  <dcterms:created xsi:type="dcterms:W3CDTF">2019-05-24T06:26:00Z</dcterms:created>
  <dcterms:modified xsi:type="dcterms:W3CDTF">2019-05-24T06:27:00Z</dcterms:modified>
</cp:coreProperties>
</file>