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8313" w14:textId="77777777" w:rsidR="009857E8" w:rsidRDefault="00035BEC">
      <w:pPr>
        <w:jc w:val="center"/>
      </w:pPr>
      <w:r>
        <w:rPr>
          <w:b/>
        </w:rPr>
        <w:t>Kagu-Eesti spetsialistide eluasemete toetusmeetme taotluste hindamisjuhend</w:t>
      </w:r>
    </w:p>
    <w:p w14:paraId="4C4E520F" w14:textId="77777777" w:rsidR="009857E8" w:rsidRDefault="009857E8">
      <w:pPr>
        <w:jc w:val="center"/>
        <w:rPr>
          <w:b/>
        </w:rPr>
      </w:pPr>
    </w:p>
    <w:p w14:paraId="73AEE156" w14:textId="77777777" w:rsidR="009857E8" w:rsidRDefault="00035BEC">
      <w:pPr>
        <w:numPr>
          <w:ilvl w:val="0"/>
          <w:numId w:val="1"/>
        </w:numPr>
        <w:jc w:val="both"/>
      </w:pPr>
      <w:r>
        <w:t xml:space="preserve">Kagu-Eesti spetsialistide eluasemete toetusmeetme raames esitatud taotluste osas viib kohalik omavalitsus enne hindamist läbi taotluse ja taotleja vastavuse kontrolli. </w:t>
      </w:r>
    </w:p>
    <w:p w14:paraId="1707A2EC" w14:textId="77777777" w:rsidR="009857E8" w:rsidRDefault="00035BEC">
      <w:pPr>
        <w:numPr>
          <w:ilvl w:val="0"/>
          <w:numId w:val="1"/>
        </w:numPr>
        <w:jc w:val="both"/>
      </w:pPr>
      <w:r>
        <w:t>Nõuetele vastavaid taotlusi hindab vallavalitsuse moodustatud vähemalt 5-liikmeline komisjon.</w:t>
      </w:r>
    </w:p>
    <w:p w14:paraId="1B01E2D2" w14:textId="77777777" w:rsidR="009857E8" w:rsidRDefault="00035BEC">
      <w:pPr>
        <w:numPr>
          <w:ilvl w:val="0"/>
          <w:numId w:val="1"/>
        </w:numPr>
        <w:jc w:val="both"/>
      </w:pPr>
      <w:r>
        <w:rPr>
          <w:rFonts w:cs="Times-Roman"/>
          <w:szCs w:val="24"/>
        </w:rPr>
        <w:t>Komisjoni koosoleku toimumiseks vajalik kvoorum on 2/3 komisjoni liikmete üldarvust.</w:t>
      </w:r>
    </w:p>
    <w:p w14:paraId="326756C6" w14:textId="77777777" w:rsidR="009857E8" w:rsidRDefault="00035BEC">
      <w:pPr>
        <w:numPr>
          <w:ilvl w:val="0"/>
          <w:numId w:val="1"/>
        </w:numPr>
        <w:jc w:val="both"/>
      </w:pPr>
      <w:r>
        <w:t>Taotluste hindamiskriteeriumid on järgmised:</w:t>
      </w:r>
    </w:p>
    <w:p w14:paraId="4178C485" w14:textId="77777777" w:rsidR="009857E8" w:rsidRDefault="00035BEC">
      <w:pPr>
        <w:numPr>
          <w:ilvl w:val="1"/>
          <w:numId w:val="1"/>
        </w:numPr>
        <w:jc w:val="both"/>
      </w:pPr>
      <w:r>
        <w:t>projekti mõju meetme eesmärkide saavutamisele , 40% koondhindest;</w:t>
      </w:r>
    </w:p>
    <w:p w14:paraId="5117ECF2" w14:textId="35F9F3D8" w:rsidR="009857E8" w:rsidRDefault="00035BEC">
      <w:pPr>
        <w:pStyle w:val="Loendilik"/>
        <w:numPr>
          <w:ilvl w:val="1"/>
          <w:numId w:val="1"/>
        </w:numPr>
        <w:jc w:val="both"/>
      </w:pPr>
      <w:r>
        <w:rPr>
          <w:szCs w:val="24"/>
        </w:rPr>
        <w:t xml:space="preserve">spetsialisti haridus, väljaõpe ja töökogemus, </w:t>
      </w:r>
      <w:r w:rsidR="00D03984">
        <w:rPr>
          <w:szCs w:val="24"/>
        </w:rPr>
        <w:t>30</w:t>
      </w:r>
      <w:r>
        <w:rPr>
          <w:szCs w:val="24"/>
        </w:rPr>
        <w:t xml:space="preserve">% koondhindest; </w:t>
      </w:r>
    </w:p>
    <w:p w14:paraId="1DE9D675" w14:textId="77777777" w:rsidR="009857E8" w:rsidRDefault="00035BEC">
      <w:pPr>
        <w:pStyle w:val="Loendilik"/>
        <w:numPr>
          <w:ilvl w:val="1"/>
          <w:numId w:val="1"/>
        </w:numPr>
        <w:jc w:val="both"/>
      </w:pPr>
      <w:r>
        <w:rPr>
          <w:szCs w:val="24"/>
        </w:rPr>
        <w:t>projekti eelarves toodud tegevuste ja kulude põhjendatus, 20% koondhindest;</w:t>
      </w:r>
    </w:p>
    <w:p w14:paraId="2ED5187A" w14:textId="510C8201" w:rsidR="009857E8" w:rsidRDefault="00035BEC">
      <w:pPr>
        <w:numPr>
          <w:ilvl w:val="1"/>
          <w:numId w:val="1"/>
        </w:numPr>
        <w:jc w:val="both"/>
      </w:pPr>
      <w:r>
        <w:t>omafinantseeringu osakaal projekti kuludest, 1</w:t>
      </w:r>
      <w:bookmarkStart w:id="0" w:name="_GoBack"/>
      <w:r w:rsidR="00D03984">
        <w:t>0</w:t>
      </w:r>
      <w:bookmarkEnd w:id="0"/>
      <w:r>
        <w:t xml:space="preserve">% koondhindest. </w:t>
      </w:r>
    </w:p>
    <w:p w14:paraId="4018CF38" w14:textId="77777777" w:rsidR="009857E8" w:rsidRDefault="00035BEC">
      <w:pPr>
        <w:pStyle w:val="Loendilik1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Taotlusi hinnatakse kriteeriumite 1, 2 ja 4 puhul skaalal 1-4, kriteeriumi 3 puhul skaalal 0-4.</w:t>
      </w:r>
    </w:p>
    <w:p w14:paraId="12D27B73" w14:textId="77777777" w:rsidR="009857E8" w:rsidRDefault="00035BE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Hinnang loetakse positiivseks taotluste puhul, mille kaalutud keskmine hinne on vähemalt 2,5 ning mille puhul kriteeriumitele 1 ja 2 antud keskmine hinne ei ole madalam kui 1,5.</w:t>
      </w:r>
    </w:p>
    <w:p w14:paraId="2FD6B808" w14:textId="77777777" w:rsidR="009857E8" w:rsidRDefault="00035BEC">
      <w:pPr>
        <w:pStyle w:val="Loendilik"/>
        <w:numPr>
          <w:ilvl w:val="0"/>
          <w:numId w:val="1"/>
        </w:numPr>
        <w:jc w:val="both"/>
      </w:pPr>
      <w:r>
        <w:t>Hindamistulemuste alusel koostatakse taotlustest pingerida.</w:t>
      </w:r>
    </w:p>
    <w:p w14:paraId="5B5EC8CC" w14:textId="77777777" w:rsidR="009857E8" w:rsidRDefault="00035BEC">
      <w:pPr>
        <w:numPr>
          <w:ilvl w:val="0"/>
          <w:numId w:val="1"/>
        </w:numPr>
        <w:jc w:val="both"/>
      </w:pPr>
      <w:r>
        <w:rPr>
          <w:rFonts w:cs="Times-Roman"/>
          <w:szCs w:val="24"/>
        </w:rPr>
        <w:t>Taotlusi rahuldatakse pingerea alusel kohalikule omavalitsusele eraldatud eelarve raames.</w:t>
      </w:r>
      <w:r>
        <w:rPr>
          <w:rFonts w:ascii="Times-Roman" w:hAnsi="Times-Roman" w:cs="Times-Roman"/>
          <w:szCs w:val="24"/>
        </w:rPr>
        <w:t xml:space="preserve"> </w:t>
      </w:r>
      <w:r>
        <w:t>Võrdsete hindamistulemuste puhul pannakse pingereas ettepoole need taotlused, mis on saanud kriteeriumi 1 eest kõrgema hinde.</w:t>
      </w:r>
    </w:p>
    <w:p w14:paraId="5E4A154C" w14:textId="77777777" w:rsidR="009857E8" w:rsidRDefault="00035BEC">
      <w:pPr>
        <w:pStyle w:val="Loendilik"/>
        <w:numPr>
          <w:ilvl w:val="0"/>
          <w:numId w:val="1"/>
        </w:numPr>
        <w:jc w:val="both"/>
        <w:rPr>
          <w:rFonts w:ascii="Times-Roman" w:hAnsi="Times-Roman" w:cs="Times-Roman"/>
          <w:szCs w:val="24"/>
        </w:rPr>
      </w:pPr>
      <w:r>
        <w:t xml:space="preserve">Kõikide taotluste hindamised protokollitakse. </w:t>
      </w:r>
    </w:p>
    <w:p w14:paraId="5B1FE09F" w14:textId="77777777" w:rsidR="009857E8" w:rsidRDefault="009857E8">
      <w:pPr>
        <w:jc w:val="both"/>
      </w:pPr>
    </w:p>
    <w:p w14:paraId="70F90FB2" w14:textId="77777777" w:rsidR="009857E8" w:rsidRDefault="009857E8">
      <w:pPr>
        <w:jc w:val="both"/>
      </w:pPr>
    </w:p>
    <w:sectPr w:rsidR="009857E8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C587" w14:textId="77777777" w:rsidR="00035BEC" w:rsidRDefault="00035BEC">
      <w:r>
        <w:separator/>
      </w:r>
    </w:p>
  </w:endnote>
  <w:endnote w:type="continuationSeparator" w:id="0">
    <w:p w14:paraId="76AD14D1" w14:textId="77777777" w:rsidR="00035BEC" w:rsidRDefault="0003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BA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0456" w14:textId="77777777" w:rsidR="00035BEC" w:rsidRDefault="00035BEC">
      <w:r>
        <w:separator/>
      </w:r>
    </w:p>
  </w:footnote>
  <w:footnote w:type="continuationSeparator" w:id="0">
    <w:p w14:paraId="0F0ABAF0" w14:textId="77777777" w:rsidR="00035BEC" w:rsidRDefault="0003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39B5"/>
    <w:multiLevelType w:val="multilevel"/>
    <w:tmpl w:val="41BAE4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31C77"/>
    <w:multiLevelType w:val="multilevel"/>
    <w:tmpl w:val="51967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E8"/>
    <w:rsid w:val="00035BEC"/>
    <w:rsid w:val="009857E8"/>
    <w:rsid w:val="00AE4FCE"/>
    <w:rsid w:val="00D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D96D"/>
  <w15:docId w15:val="{D928CAEE-1E7F-4EC3-9E6F-7F396B8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6098"/>
    <w:rPr>
      <w:rFonts w:ascii="Times New Roman" w:eastAsia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F5BDE"/>
    <w:pPr>
      <w:keepNext/>
      <w:keepLines/>
      <w:widowControl w:val="0"/>
      <w:suppressAutoHyphens/>
      <w:spacing w:before="480" w:line="238" w:lineRule="exact"/>
      <w:jc w:val="both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unhideWhenUsed/>
    <w:qFormat/>
    <w:rsid w:val="000843A5"/>
    <w:rPr>
      <w:sz w:val="16"/>
      <w:szCs w:val="16"/>
    </w:rPr>
  </w:style>
  <w:style w:type="character" w:customStyle="1" w:styleId="KommentaaritekstMrk">
    <w:name w:val="Kommentaari tekst Märk"/>
    <w:link w:val="Kommentaaritekst"/>
    <w:uiPriority w:val="99"/>
    <w:qFormat/>
    <w:rsid w:val="000843A5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emaMrk">
    <w:name w:val="Kommentaari teema Märk"/>
    <w:link w:val="Kommentaariteema"/>
    <w:uiPriority w:val="99"/>
    <w:semiHidden/>
    <w:qFormat/>
    <w:rsid w:val="000843A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JutumullitekstMrk">
    <w:name w:val="Jutumullitekst Märk"/>
    <w:link w:val="Jutumullitekst"/>
    <w:uiPriority w:val="99"/>
    <w:semiHidden/>
    <w:qFormat/>
    <w:rsid w:val="000843A5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PisMrk">
    <w:name w:val="Päis Märk"/>
    <w:link w:val="Pis"/>
    <w:uiPriority w:val="99"/>
    <w:qFormat/>
    <w:rsid w:val="007F3455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alusMrk">
    <w:name w:val="Jalus Märk"/>
    <w:link w:val="Jalus"/>
    <w:uiPriority w:val="99"/>
    <w:qFormat/>
    <w:rsid w:val="007F3455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EF5BDE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 w:val="0"/>
    </w:rPr>
  </w:style>
  <w:style w:type="character" w:customStyle="1" w:styleId="ListLabel15">
    <w:name w:val="ListLabel 15"/>
    <w:qFormat/>
    <w:rPr>
      <w:rFonts w:cs="Times New Roman"/>
      <w:i w:val="0"/>
      <w:color w:val="auto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4A6098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0843A5"/>
    <w:rPr>
      <w:sz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0843A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0843A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72DD3"/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7F3455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7F3455"/>
    <w:pPr>
      <w:tabs>
        <w:tab w:val="center" w:pos="4536"/>
        <w:tab w:val="right" w:pos="9072"/>
      </w:tabs>
    </w:pPr>
  </w:style>
  <w:style w:type="paragraph" w:customStyle="1" w:styleId="Loendilik1">
    <w:name w:val="Loendi lõik1"/>
    <w:basedOn w:val="Normaallaad"/>
    <w:uiPriority w:val="99"/>
    <w:qFormat/>
    <w:rsid w:val="00792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545D-06F0-4B8B-B14C-8FDBAD0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>EAS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TiinaLo</dc:creator>
  <dc:description/>
  <cp:lastModifiedBy>Margarita Kõdala</cp:lastModifiedBy>
  <cp:revision>2</cp:revision>
  <cp:lastPrinted>2013-09-02T07:33:00Z</cp:lastPrinted>
  <dcterms:created xsi:type="dcterms:W3CDTF">2020-04-23T08:58:00Z</dcterms:created>
  <dcterms:modified xsi:type="dcterms:W3CDTF">2020-04-23T08:58:00Z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