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C371" w14:textId="77777777" w:rsidR="00184109" w:rsidRDefault="00184109" w:rsidP="00184109">
      <w:pPr>
        <w:spacing w:before="0" w:line="240" w:lineRule="auto"/>
        <w:ind w:firstLine="708"/>
        <w:jc w:val="center"/>
        <w:rPr>
          <w:rFonts w:eastAsia="Times New Roman"/>
          <w:b/>
          <w:bCs/>
          <w:color w:val="00B0F0"/>
          <w:sz w:val="24"/>
        </w:rPr>
      </w:pPr>
    </w:p>
    <w:p w14:paraId="7AA89D1D" w14:textId="77777777" w:rsidR="00184109" w:rsidRDefault="00184109" w:rsidP="00184109">
      <w:pPr>
        <w:pStyle w:val="Heading2ChapterHeading"/>
        <w:spacing w:before="0" w:line="240" w:lineRule="auto"/>
      </w:pPr>
      <w:r>
        <w:t>SÕLTUMATU VANDEAUDIITORI ARUANNE</w:t>
      </w:r>
    </w:p>
    <w:p w14:paraId="31A06449" w14:textId="77777777" w:rsidR="00184109" w:rsidRPr="00FA6A1B" w:rsidRDefault="00184109" w:rsidP="00184109">
      <w:pPr>
        <w:pStyle w:val="Heading2ChapterHeading"/>
        <w:spacing w:before="0" w:line="240" w:lineRule="auto"/>
        <w:rPr>
          <w:color w:val="00B0F0"/>
          <w:kern w:val="0"/>
          <w:szCs w:val="24"/>
        </w:rPr>
      </w:pPr>
    </w:p>
    <w:p w14:paraId="71341D02" w14:textId="253F137D" w:rsidR="00184109" w:rsidRPr="00615CFC" w:rsidRDefault="007F7C18" w:rsidP="00184109">
      <w:pPr>
        <w:pStyle w:val="Kehatekst"/>
      </w:pPr>
      <w:r>
        <w:t>Setomaa Valla</w:t>
      </w:r>
      <w:r w:rsidR="00184109" w:rsidRPr="00615CFC">
        <w:t>v</w:t>
      </w:r>
      <w:r w:rsidR="00F74D8E" w:rsidRPr="00615CFC">
        <w:t>o</w:t>
      </w:r>
      <w:r w:rsidR="00184109" w:rsidRPr="00615CFC">
        <w:t>likogu</w:t>
      </w:r>
    </w:p>
    <w:p w14:paraId="7749C36B" w14:textId="77777777" w:rsidR="00184109" w:rsidRPr="002647E6" w:rsidRDefault="00184109" w:rsidP="00184109">
      <w:pPr>
        <w:pStyle w:val="Pealkiri3"/>
        <w:rPr>
          <w:sz w:val="24"/>
          <w:szCs w:val="24"/>
          <w:lang w:bidi="he-IL"/>
        </w:rPr>
      </w:pPr>
      <w:r w:rsidRPr="002647E6">
        <w:rPr>
          <w:sz w:val="24"/>
          <w:szCs w:val="24"/>
        </w:rPr>
        <w:t xml:space="preserve">Arvamus </w:t>
      </w:r>
    </w:p>
    <w:p w14:paraId="63DADD13" w14:textId="27C118FA" w:rsidR="00184109" w:rsidRPr="00321D24" w:rsidRDefault="00184109" w:rsidP="00184109">
      <w:pPr>
        <w:pStyle w:val="Kehatekst"/>
      </w:pPr>
      <w:r>
        <w:t xml:space="preserve">Oleme auditeerinud </w:t>
      </w:r>
      <w:r w:rsidR="007F7C18">
        <w:t xml:space="preserve">Setomaa </w:t>
      </w:r>
      <w:r w:rsidR="002B170F">
        <w:t xml:space="preserve"> </w:t>
      </w:r>
      <w:r>
        <w:t xml:space="preserve"> </w:t>
      </w:r>
      <w:r w:rsidR="007F7C18">
        <w:t>Valla</w:t>
      </w:r>
      <w:r w:rsidR="002B170F">
        <w:t>va</w:t>
      </w:r>
      <w:r>
        <w:t xml:space="preserve">litsuse </w:t>
      </w:r>
      <w:r w:rsidRPr="00174414">
        <w:t xml:space="preserve"> ja tema valitseva mõju all oleva</w:t>
      </w:r>
      <w:r w:rsidR="007F7C18">
        <w:t>te</w:t>
      </w:r>
      <w:r w:rsidRPr="00174414">
        <w:t xml:space="preserve"> üksus</w:t>
      </w:r>
      <w:r w:rsidR="007F7C18">
        <w:t>t</w:t>
      </w:r>
      <w:r w:rsidRPr="00174414">
        <w:t xml:space="preserve">e (edaspidi „grupp“) </w:t>
      </w:r>
      <w:r>
        <w:t xml:space="preserve">konsolideeritud </w:t>
      </w:r>
      <w:r w:rsidRPr="00FA6A1B">
        <w:t>raamatupidamise aastaaruannet</w:t>
      </w:r>
      <w:r>
        <w:t xml:space="preserve">, </w:t>
      </w:r>
      <w:r w:rsidRPr="00174414">
        <w:t>mis sisaldab konsolideeritud bilanssi seisuga 31. detsember 20</w:t>
      </w:r>
      <w:r w:rsidR="00F01458">
        <w:t>2</w:t>
      </w:r>
      <w:r w:rsidR="009E0665">
        <w:t>2</w:t>
      </w:r>
      <w:r w:rsidRPr="00174414">
        <w:t>, konsolideeritud tulemiaruannet, konsolideeritud netovara muutuste aruannet, konsolideeritud rahavoogude aruannet ning eelarve täitmise aruannet eeltoodud kuupäeval lõppenud majandusaasta kohta</w:t>
      </w:r>
      <w:r>
        <w:t xml:space="preserve"> ja konsolideeritud</w:t>
      </w:r>
      <w:r w:rsidRPr="00321D24">
        <w:t xml:space="preserve"> </w:t>
      </w:r>
      <w:r w:rsidRPr="00FA6A1B">
        <w:t>raamatupidamise aastaaruan</w:t>
      </w:r>
      <w:r>
        <w:t>de lisasid, sealhulgas märkimisväärsete arvestuspõhimõtete kokkuvõtet.</w:t>
      </w:r>
    </w:p>
    <w:p w14:paraId="5E600FD2" w14:textId="26C6DAE1" w:rsidR="00184109" w:rsidRPr="00A679F8" w:rsidRDefault="00184109" w:rsidP="00184109">
      <w:pPr>
        <w:spacing w:before="100" w:beforeAutospacing="1" w:after="100" w:afterAutospacing="1" w:line="240" w:lineRule="auto"/>
      </w:pPr>
      <w:r>
        <w:t>Meie arvates kajastab kaasnev konsolideeritud</w:t>
      </w:r>
      <w:r w:rsidRPr="00321D24">
        <w:t xml:space="preserve"> </w:t>
      </w:r>
      <w:r w:rsidRPr="00F313B8">
        <w:rPr>
          <w:rFonts w:eastAsia="Times New Roman"/>
          <w:szCs w:val="20"/>
        </w:rPr>
        <w:t>raamatupidamise aastaaruanne</w:t>
      </w:r>
      <w:r>
        <w:t xml:space="preserve"> kõigis olulistes osades õiglaselt grupi konsolideeritud finantsseisundit seisuga 31. detsember 20</w:t>
      </w:r>
      <w:r w:rsidR="00F01458">
        <w:t>2</w:t>
      </w:r>
      <w:r w:rsidR="009E0665">
        <w:t>2</w:t>
      </w:r>
      <w:r>
        <w:t xml:space="preserve"> ning sellel kuupäeval lõppenud majandusaasta konsolideeritud finantstulemust, konsolideeritud</w:t>
      </w:r>
      <w:r w:rsidRPr="00321D24">
        <w:t xml:space="preserve"> </w:t>
      </w:r>
      <w:r>
        <w:t xml:space="preserve">rahavoogusid ja </w:t>
      </w:r>
      <w:r w:rsidRPr="00F41CEC">
        <w:t xml:space="preserve">konsolideeriva üksuse eelarve täitmist  </w:t>
      </w:r>
      <w:r w:rsidRPr="00A679F8">
        <w:t xml:space="preserve">kooskõlas </w:t>
      </w:r>
      <w:r w:rsidRPr="00A679F8">
        <w:rPr>
          <w:rFonts w:eastAsia="Times New Roman"/>
          <w:iCs/>
        </w:rPr>
        <w:t>Eesti finantsaruandluse standardiga</w:t>
      </w:r>
      <w:r w:rsidRPr="00A679F8">
        <w:rPr>
          <w:rFonts w:eastAsia="Times New Roman"/>
          <w:szCs w:val="20"/>
        </w:rPr>
        <w:t>.</w:t>
      </w:r>
    </w:p>
    <w:p w14:paraId="264BD70A" w14:textId="77777777" w:rsidR="00184109" w:rsidRPr="002647E6" w:rsidRDefault="00184109" w:rsidP="00184109">
      <w:pPr>
        <w:pStyle w:val="Pealkiri3"/>
        <w:spacing w:before="120" w:line="240" w:lineRule="auto"/>
        <w:rPr>
          <w:sz w:val="24"/>
          <w:szCs w:val="24"/>
          <w:lang w:bidi="he-IL"/>
        </w:rPr>
      </w:pPr>
      <w:r w:rsidRPr="002647E6">
        <w:rPr>
          <w:sz w:val="24"/>
          <w:szCs w:val="24"/>
        </w:rPr>
        <w:t xml:space="preserve">Arvamuse alus </w:t>
      </w:r>
    </w:p>
    <w:p w14:paraId="468555C0" w14:textId="77777777" w:rsidR="00184109" w:rsidRDefault="00184109" w:rsidP="00184109">
      <w:pPr>
        <w:pStyle w:val="Kehatekst"/>
        <w:spacing w:after="100" w:afterAutospacing="1"/>
      </w:pPr>
      <w:r>
        <w:t xml:space="preserve">Viisime auditi läbi kooskõlas rahvusvaheliste auditeerimise standarditega (Eesti). Meie kohustusi vastavalt nendele standarditele kirjeldatakse täiendavalt meie aruande osas </w:t>
      </w:r>
      <w:r>
        <w:rPr>
          <w:cs/>
        </w:rPr>
        <w:t>„</w:t>
      </w:r>
      <w:r>
        <w:t>Vandeaudiitori kohustused seoses konsolideeritud</w:t>
      </w:r>
      <w:r w:rsidRPr="00321D24">
        <w:t xml:space="preserve"> </w:t>
      </w:r>
      <w:r>
        <w:t>r</w:t>
      </w:r>
      <w:r w:rsidRPr="00FA6A1B">
        <w:t>aamatupidamise aastaaruan</w:t>
      </w:r>
      <w:r>
        <w:t>de auditiga</w:t>
      </w:r>
      <w:r>
        <w:rPr>
          <w:cs/>
        </w:rPr>
        <w:t>”</w:t>
      </w:r>
      <w:r>
        <w:t>. Me oleme grupist sõltumatud kooskõlas k</w:t>
      </w:r>
      <w:r w:rsidRPr="00556559">
        <w:t>utseliste arve</w:t>
      </w:r>
      <w:r>
        <w:t xml:space="preserve">stusekspertide eetikakoodeksiga </w:t>
      </w:r>
      <w:r w:rsidRPr="00556559">
        <w:t>(Eesti)</w:t>
      </w:r>
      <w:r>
        <w:t xml:space="preserve"> (eetikakoodeks (EE)), ja oleme täitnud oma muud eetikaalased kohustused vastavalt eetikakoodeksi (EE) nõuetele. Me usume, et auditi tõendusmaterjal, mille oleme hankinud, on piisav ja asjakohane aluse andmiseks meie arvamusele. </w:t>
      </w:r>
    </w:p>
    <w:p w14:paraId="04378CA8" w14:textId="77777777" w:rsidR="00184109" w:rsidRPr="002647E6" w:rsidRDefault="00184109" w:rsidP="00184109">
      <w:pPr>
        <w:pStyle w:val="Pealkiri3"/>
        <w:spacing w:before="360"/>
        <w:rPr>
          <w:sz w:val="24"/>
          <w:szCs w:val="24"/>
        </w:rPr>
      </w:pPr>
      <w:r w:rsidRPr="002647E6">
        <w:rPr>
          <w:sz w:val="24"/>
          <w:szCs w:val="24"/>
        </w:rPr>
        <w:t>Peamised auditi asjaolud</w:t>
      </w:r>
    </w:p>
    <w:p w14:paraId="621BBDB4" w14:textId="77777777" w:rsidR="00184109" w:rsidRPr="004947BC" w:rsidRDefault="00184109" w:rsidP="00184109">
      <w:pPr>
        <w:autoSpaceDE w:val="0"/>
        <w:autoSpaceDN w:val="0"/>
        <w:adjustRightInd w:val="0"/>
        <w:spacing w:before="0" w:line="240" w:lineRule="auto"/>
        <w:jc w:val="left"/>
        <w:rPr>
          <w:rFonts w:ascii="Times  New Roman" w:eastAsiaTheme="minorHAnsi" w:hAnsi="Times  New Roman" w:cs="Times-Roman"/>
          <w:szCs w:val="20"/>
          <w:lang w:eastAsia="en-US"/>
        </w:rPr>
      </w:pPr>
    </w:p>
    <w:p w14:paraId="5D4996D4" w14:textId="77777777" w:rsidR="002647E6" w:rsidRPr="004947BC" w:rsidRDefault="00184109" w:rsidP="002647E6">
      <w:pPr>
        <w:autoSpaceDE w:val="0"/>
        <w:autoSpaceDN w:val="0"/>
        <w:adjustRightInd w:val="0"/>
        <w:spacing w:before="0" w:line="240" w:lineRule="auto"/>
        <w:rPr>
          <w:rFonts w:ascii="Times  New Roman" w:eastAsiaTheme="minorHAnsi" w:hAnsi="Times  New Roman" w:cs="Times-Roman"/>
          <w:color w:val="FF0000"/>
          <w:lang w:eastAsia="en-US"/>
        </w:rPr>
      </w:pPr>
      <w:r w:rsidRPr="004947BC">
        <w:rPr>
          <w:rFonts w:ascii="Times  New Roman" w:eastAsiaTheme="minorHAnsi" w:hAnsi="Times  New Roman" w:cs="Times-Roman"/>
          <w:szCs w:val="20"/>
          <w:lang w:eastAsia="en-US"/>
        </w:rPr>
        <w:t>Peamised auditi asjaolud on asjaolud, mis olid meie kutsealase otsustuse kohaselt käesoleva perioodi konsolideeritud raamatupidamise aastaaruande auditis kõige märkimisväärsemad. Neid asjaolusid käsitleti konsolideeritud raamatupidamise aastaaruande kui terviku auditi kontekstis ja meie asjaomase arvamuse kujundamisel ning me ei esita nende asjaolude kohta eraldi arvamust.</w:t>
      </w:r>
    </w:p>
    <w:p w14:paraId="6B2C2731" w14:textId="77777777" w:rsidR="002647E6" w:rsidRPr="004947BC" w:rsidRDefault="00AB0256" w:rsidP="004B5885">
      <w:pPr>
        <w:pStyle w:val="Kehatekst"/>
        <w:spacing w:before="240" w:after="120"/>
        <w:ind w:firstLine="708"/>
        <w:rPr>
          <w:rFonts w:ascii="Times  New Roman" w:eastAsiaTheme="minorHAnsi" w:hAnsi="Times  New Roman" w:cs="Times-Roman"/>
          <w:b/>
          <w:lang w:eastAsia="en-US"/>
        </w:rPr>
      </w:pPr>
      <w:r w:rsidRPr="004947BC">
        <w:rPr>
          <w:rFonts w:ascii="Times  New Roman" w:eastAsiaTheme="minorHAnsi" w:hAnsi="Times  New Roman" w:cs="Times-Roman"/>
          <w:b/>
          <w:lang w:eastAsia="en-US"/>
        </w:rPr>
        <w:t>Peamine auditi asjaolu</w:t>
      </w:r>
    </w:p>
    <w:p w14:paraId="17E87D63" w14:textId="77777777" w:rsidR="00AB0256" w:rsidRPr="004947BC" w:rsidRDefault="00AB0256" w:rsidP="00184109">
      <w:pPr>
        <w:pStyle w:val="Kehatekst"/>
        <w:spacing w:after="100" w:afterAutospacing="1"/>
        <w:rPr>
          <w:rFonts w:eastAsiaTheme="minorHAnsi"/>
          <w:lang w:eastAsia="en-US"/>
        </w:rPr>
      </w:pPr>
      <w:r w:rsidRPr="004947BC">
        <w:rPr>
          <w:rFonts w:eastAsiaTheme="minorHAnsi"/>
          <w:lang w:eastAsia="en-US"/>
        </w:rPr>
        <w:t xml:space="preserve">Materiaalse põhivara  </w:t>
      </w:r>
      <w:r w:rsidR="00063CCC" w:rsidRPr="004947BC">
        <w:rPr>
          <w:rFonts w:eastAsiaTheme="minorHAnsi"/>
          <w:lang w:eastAsia="en-US"/>
        </w:rPr>
        <w:t>kapitaliseerimine</w:t>
      </w:r>
    </w:p>
    <w:p w14:paraId="4D1EF8BC" w14:textId="77777777" w:rsidR="00063CCC" w:rsidRPr="004947BC" w:rsidRDefault="00063CCC" w:rsidP="00184109">
      <w:pPr>
        <w:pStyle w:val="Kehatekst"/>
        <w:spacing w:after="100" w:afterAutospacing="1"/>
        <w:rPr>
          <w:rFonts w:eastAsiaTheme="minorHAnsi"/>
          <w:lang w:eastAsia="en-US"/>
        </w:rPr>
      </w:pPr>
      <w:r w:rsidRPr="004947BC">
        <w:rPr>
          <w:rFonts w:eastAsiaTheme="minorHAnsi"/>
          <w:lang w:eastAsia="en-US"/>
        </w:rPr>
        <w:t>Tehtud kulutused kapitaliseeritakse kui nende tulemusena luuakse uut või parendatakse olemasolevat vara.</w:t>
      </w:r>
      <w:r w:rsidR="007035BD" w:rsidRPr="004947BC">
        <w:rPr>
          <w:rFonts w:eastAsiaTheme="minorHAnsi"/>
          <w:lang w:eastAsia="en-US"/>
        </w:rPr>
        <w:t xml:space="preserve"> Kui aga kulutused on seotud jooksva remondi või hooldusega, tuleks need kajastada aruandeperioodi kuludes. </w:t>
      </w:r>
    </w:p>
    <w:p w14:paraId="38391FDC" w14:textId="77777777" w:rsidR="00AB0256" w:rsidRPr="004947BC" w:rsidRDefault="00AB0256" w:rsidP="00184109">
      <w:pPr>
        <w:pStyle w:val="Kehatekst"/>
        <w:spacing w:after="100" w:afterAutospacing="1"/>
        <w:rPr>
          <w:rFonts w:eastAsiaTheme="minorHAnsi"/>
          <w:lang w:eastAsia="en-US"/>
        </w:rPr>
      </w:pPr>
      <w:r w:rsidRPr="004947BC">
        <w:rPr>
          <w:rFonts w:eastAsiaTheme="minorHAnsi"/>
          <w:lang w:eastAsia="en-US"/>
        </w:rPr>
        <w:t>Olulise väärkajastamise riskidena hindasime auditi käigus võimalikke vigu materiaalse põhivara arvele võtmisel (kasutamiseks valmis vara ei ole</w:t>
      </w:r>
      <w:r w:rsidR="00866CA7" w:rsidRPr="004947BC">
        <w:rPr>
          <w:rFonts w:eastAsiaTheme="minorHAnsi"/>
          <w:lang w:eastAsia="en-US"/>
        </w:rPr>
        <w:t xml:space="preserve"> </w:t>
      </w:r>
      <w:r w:rsidRPr="004947BC">
        <w:rPr>
          <w:rFonts w:eastAsiaTheme="minorHAnsi"/>
          <w:lang w:eastAsia="en-US"/>
        </w:rPr>
        <w:t xml:space="preserve">veel </w:t>
      </w:r>
      <w:r w:rsidR="00866CA7" w:rsidRPr="004947BC">
        <w:rPr>
          <w:rFonts w:eastAsiaTheme="minorHAnsi"/>
          <w:lang w:eastAsia="en-US"/>
        </w:rPr>
        <w:t>lõpetamata tööde arvelt valmis amortiseeritavaks varaks üle kantud, amortisatsioonimäärad ei vasta eeldatavale kasu</w:t>
      </w:r>
      <w:r w:rsidR="00B14B5F" w:rsidRPr="004947BC">
        <w:rPr>
          <w:rFonts w:eastAsiaTheme="minorHAnsi"/>
          <w:lang w:eastAsia="en-US"/>
        </w:rPr>
        <w:t>likule elu</w:t>
      </w:r>
      <w:r w:rsidR="00866CA7" w:rsidRPr="004947BC">
        <w:rPr>
          <w:rFonts w:eastAsiaTheme="minorHAnsi"/>
          <w:lang w:eastAsia="en-US"/>
        </w:rPr>
        <w:t>eale</w:t>
      </w:r>
      <w:r w:rsidR="007035BD" w:rsidRPr="004947BC">
        <w:rPr>
          <w:rFonts w:eastAsiaTheme="minorHAnsi"/>
          <w:lang w:eastAsia="en-US"/>
        </w:rPr>
        <w:t>, kapitaliseeritud on jooksva remondi iseloomuga kulutusi</w:t>
      </w:r>
      <w:r w:rsidR="00866CA7" w:rsidRPr="004947BC">
        <w:rPr>
          <w:rFonts w:eastAsiaTheme="minorHAnsi"/>
          <w:lang w:eastAsia="en-US"/>
        </w:rPr>
        <w:t>)</w:t>
      </w:r>
      <w:r w:rsidR="00063CCC" w:rsidRPr="004947BC">
        <w:rPr>
          <w:rFonts w:eastAsiaTheme="minorHAnsi"/>
          <w:lang w:eastAsia="en-US"/>
        </w:rPr>
        <w:t>.</w:t>
      </w:r>
    </w:p>
    <w:p w14:paraId="0288136B" w14:textId="77777777" w:rsidR="00AA42DA" w:rsidRPr="004947BC" w:rsidRDefault="00AA42DA" w:rsidP="00184109">
      <w:pPr>
        <w:pStyle w:val="Kehatekst"/>
        <w:spacing w:after="100" w:afterAutospacing="1"/>
        <w:rPr>
          <w:rFonts w:eastAsiaTheme="minorHAnsi"/>
          <w:lang w:eastAsia="en-US"/>
        </w:rPr>
      </w:pPr>
      <w:r w:rsidRPr="004947BC">
        <w:rPr>
          <w:rFonts w:eastAsiaTheme="minorHAnsi"/>
          <w:lang w:eastAsia="en-US"/>
        </w:rPr>
        <w:t>Materiaalse põ</w:t>
      </w:r>
      <w:r w:rsidR="0056211C" w:rsidRPr="004947BC">
        <w:rPr>
          <w:rFonts w:eastAsiaTheme="minorHAnsi"/>
          <w:lang w:eastAsia="en-US"/>
        </w:rPr>
        <w:t>h</w:t>
      </w:r>
      <w:r w:rsidRPr="004947BC">
        <w:rPr>
          <w:rFonts w:eastAsiaTheme="minorHAnsi"/>
          <w:lang w:eastAsia="en-US"/>
        </w:rPr>
        <w:t>ivara objektide kasulikud eluead tuginevad juhtkonna hinnangutel vara majandustegevuses kasutamise perioodi kohta. Ettepaneku amortisatsiooninormi kehtestamiseks peaks tegema vara tundev spetsialist.</w:t>
      </w:r>
    </w:p>
    <w:p w14:paraId="395D90D7" w14:textId="391EEEB4" w:rsidR="004A3331" w:rsidRPr="004947BC" w:rsidRDefault="00C66485" w:rsidP="00184109">
      <w:pPr>
        <w:pStyle w:val="Kehatekst"/>
        <w:spacing w:after="100" w:afterAutospacing="1"/>
        <w:rPr>
          <w:rFonts w:eastAsiaTheme="minorHAnsi"/>
          <w:lang w:eastAsia="en-US"/>
        </w:rPr>
      </w:pPr>
      <w:r w:rsidRPr="004947BC">
        <w:rPr>
          <w:rFonts w:eastAsiaTheme="minorHAnsi"/>
          <w:lang w:eastAsia="en-US"/>
        </w:rPr>
        <w:t xml:space="preserve">Aruandeaastal </w:t>
      </w:r>
      <w:r w:rsidR="000B6640" w:rsidRPr="004947BC">
        <w:rPr>
          <w:rFonts w:eastAsiaTheme="minorHAnsi"/>
          <w:lang w:eastAsia="en-US"/>
        </w:rPr>
        <w:t>kapitaliseeriti</w:t>
      </w:r>
      <w:r w:rsidRPr="004947BC">
        <w:rPr>
          <w:rFonts w:eastAsiaTheme="minorHAnsi"/>
          <w:lang w:eastAsia="en-US"/>
        </w:rPr>
        <w:t xml:space="preserve"> materiaalset põhivara</w:t>
      </w:r>
      <w:r w:rsidR="008C5E76">
        <w:rPr>
          <w:rFonts w:eastAsiaTheme="minorHAnsi"/>
          <w:lang w:eastAsia="en-US"/>
        </w:rPr>
        <w:t xml:space="preserve"> </w:t>
      </w:r>
      <w:r w:rsidR="007F7C18">
        <w:rPr>
          <w:rFonts w:eastAsiaTheme="minorHAnsi"/>
          <w:lang w:eastAsia="en-US"/>
        </w:rPr>
        <w:t>1 279</w:t>
      </w:r>
      <w:r w:rsidR="008C5E76">
        <w:rPr>
          <w:rFonts w:eastAsiaTheme="minorHAnsi"/>
          <w:lang w:eastAsia="en-US"/>
        </w:rPr>
        <w:t xml:space="preserve"> </w:t>
      </w:r>
      <w:r w:rsidR="000B6640" w:rsidRPr="004947BC">
        <w:rPr>
          <w:rFonts w:eastAsiaTheme="minorHAnsi"/>
          <w:lang w:eastAsia="en-US"/>
        </w:rPr>
        <w:t xml:space="preserve"> </w:t>
      </w:r>
      <w:r w:rsidRPr="004947BC">
        <w:rPr>
          <w:rFonts w:eastAsiaTheme="minorHAnsi"/>
          <w:lang w:eastAsia="en-US"/>
        </w:rPr>
        <w:t xml:space="preserve">tuhande euro eest. </w:t>
      </w:r>
      <w:r w:rsidR="00F01458" w:rsidRPr="004947BC">
        <w:rPr>
          <w:rFonts w:eastAsiaTheme="minorHAnsi"/>
          <w:lang w:eastAsia="en-US"/>
        </w:rPr>
        <w:t xml:space="preserve">Olulisemad  objektid aruandeaastal olid </w:t>
      </w:r>
      <w:r w:rsidR="00F14DAD">
        <w:rPr>
          <w:rFonts w:eastAsiaTheme="minorHAnsi"/>
          <w:lang w:eastAsia="en-US"/>
        </w:rPr>
        <w:t xml:space="preserve">Mikitamäe peretüüpi hooldekodu ehitus </w:t>
      </w:r>
      <w:r w:rsidR="00AB4AA8">
        <w:rPr>
          <w:rFonts w:eastAsiaTheme="minorHAnsi"/>
          <w:lang w:eastAsia="en-US"/>
        </w:rPr>
        <w:t>454</w:t>
      </w:r>
      <w:r w:rsidR="00F14DAD">
        <w:rPr>
          <w:rFonts w:eastAsiaTheme="minorHAnsi"/>
          <w:lang w:eastAsia="en-US"/>
        </w:rPr>
        <w:t xml:space="preserve"> tuhat eurot,  Värska vallateede remont </w:t>
      </w:r>
      <w:r w:rsidR="00AB4AA8">
        <w:rPr>
          <w:rFonts w:eastAsiaTheme="minorHAnsi"/>
          <w:lang w:eastAsia="en-US"/>
        </w:rPr>
        <w:t>149</w:t>
      </w:r>
      <w:r w:rsidR="00F14DAD">
        <w:rPr>
          <w:rFonts w:eastAsiaTheme="minorHAnsi"/>
          <w:lang w:eastAsia="en-US"/>
        </w:rPr>
        <w:t xml:space="preserve"> tuhat eurot ja </w:t>
      </w:r>
      <w:r w:rsidR="00AB4AA8">
        <w:rPr>
          <w:rFonts w:eastAsiaTheme="minorHAnsi"/>
          <w:lang w:eastAsia="en-US"/>
        </w:rPr>
        <w:t>Värska raamatukogu rekonstrueerimine</w:t>
      </w:r>
      <w:r w:rsidR="00F14DAD">
        <w:rPr>
          <w:rFonts w:eastAsiaTheme="minorHAnsi"/>
          <w:lang w:eastAsia="en-US"/>
        </w:rPr>
        <w:t xml:space="preserve"> </w:t>
      </w:r>
      <w:r w:rsidR="00AB4AA8">
        <w:rPr>
          <w:rFonts w:eastAsiaTheme="minorHAnsi"/>
          <w:lang w:eastAsia="en-US"/>
        </w:rPr>
        <w:t>132</w:t>
      </w:r>
      <w:r w:rsidR="00F14DAD">
        <w:rPr>
          <w:rFonts w:eastAsiaTheme="minorHAnsi"/>
          <w:lang w:eastAsia="en-US"/>
        </w:rPr>
        <w:t xml:space="preserve"> tuhat eurot</w:t>
      </w:r>
      <w:r w:rsidR="002625B8">
        <w:rPr>
          <w:rFonts w:eastAsiaTheme="minorHAnsi"/>
          <w:lang w:eastAsia="en-US"/>
        </w:rPr>
        <w:t>.</w:t>
      </w:r>
      <w:r w:rsidR="004A3331" w:rsidRPr="004947BC">
        <w:rPr>
          <w:rFonts w:eastAsiaTheme="minorHAnsi"/>
          <w:lang w:eastAsia="en-US"/>
        </w:rPr>
        <w:t xml:space="preserve"> </w:t>
      </w:r>
      <w:r w:rsidRPr="004947BC">
        <w:rPr>
          <w:rFonts w:eastAsiaTheme="minorHAnsi"/>
          <w:lang w:eastAsia="en-US"/>
        </w:rPr>
        <w:t>Materiaalse põhivara</w:t>
      </w:r>
      <w:r w:rsidR="000B6640" w:rsidRPr="004947BC">
        <w:rPr>
          <w:rFonts w:eastAsiaTheme="minorHAnsi"/>
          <w:lang w:eastAsia="en-US"/>
        </w:rPr>
        <w:t xml:space="preserve"> kapitaliseerimise</w:t>
      </w:r>
      <w:r w:rsidRPr="004947BC">
        <w:rPr>
          <w:rFonts w:eastAsiaTheme="minorHAnsi"/>
          <w:lang w:eastAsia="en-US"/>
        </w:rPr>
        <w:t xml:space="preserve"> olulise väärtuse ja tehingute suure mahu tõttu </w:t>
      </w:r>
      <w:r w:rsidR="00FD2491" w:rsidRPr="004947BC">
        <w:rPr>
          <w:rFonts w:eastAsiaTheme="minorHAnsi"/>
          <w:lang w:eastAsia="en-US"/>
        </w:rPr>
        <w:t xml:space="preserve">nõuab selle auditeerimine märkimisväärse  osa auditi ajast, mistõttu on see  üheks </w:t>
      </w:r>
      <w:r w:rsidR="00BB23E6" w:rsidRPr="004947BC">
        <w:rPr>
          <w:rFonts w:eastAsiaTheme="minorHAnsi"/>
          <w:lang w:eastAsia="en-US"/>
        </w:rPr>
        <w:t>peamiseks auditi asjaoluks.</w:t>
      </w:r>
    </w:p>
    <w:p w14:paraId="558A5EF3" w14:textId="684F7F6A" w:rsidR="00727603" w:rsidRPr="004947BC" w:rsidRDefault="000B6640" w:rsidP="00184109">
      <w:pPr>
        <w:pStyle w:val="Kehatekst"/>
        <w:spacing w:after="100" w:afterAutospacing="1"/>
        <w:rPr>
          <w:rFonts w:eastAsiaTheme="minorHAnsi"/>
          <w:lang w:eastAsia="en-US"/>
        </w:rPr>
      </w:pPr>
      <w:r w:rsidRPr="004947BC">
        <w:rPr>
          <w:rFonts w:eastAsiaTheme="minorHAnsi"/>
          <w:lang w:eastAsia="en-US"/>
        </w:rPr>
        <w:lastRenderedPageBreak/>
        <w:t xml:space="preserve"> Juhtkonna hinnang</w:t>
      </w:r>
      <w:r w:rsidR="004A3331" w:rsidRPr="004947BC">
        <w:rPr>
          <w:rFonts w:eastAsiaTheme="minorHAnsi"/>
          <w:lang w:eastAsia="en-US"/>
        </w:rPr>
        <w:t>ut</w:t>
      </w:r>
      <w:r w:rsidRPr="004947BC">
        <w:rPr>
          <w:rFonts w:eastAsiaTheme="minorHAnsi"/>
          <w:lang w:eastAsia="en-US"/>
        </w:rPr>
        <w:t xml:space="preserve"> materiaalse põhivara kapitaliseerimise ja nende varade kasuliku eluea määramise kohta</w:t>
      </w:r>
      <w:r w:rsidR="004A3331" w:rsidRPr="004947BC">
        <w:rPr>
          <w:rFonts w:eastAsiaTheme="minorHAnsi"/>
          <w:lang w:eastAsia="en-US"/>
        </w:rPr>
        <w:t xml:space="preserve"> on võimalik näha: a</w:t>
      </w:r>
      <w:r w:rsidRPr="004947BC">
        <w:rPr>
          <w:rFonts w:eastAsiaTheme="minorHAnsi"/>
          <w:lang w:eastAsia="en-US"/>
        </w:rPr>
        <w:t>astaaruande Lisa 1 „</w:t>
      </w:r>
      <w:r w:rsidR="00F14DAD">
        <w:rPr>
          <w:rFonts w:eastAsiaTheme="minorHAnsi"/>
          <w:lang w:eastAsia="en-US"/>
        </w:rPr>
        <w:t>Raamatupidamise a</w:t>
      </w:r>
      <w:r w:rsidRPr="004947BC">
        <w:rPr>
          <w:rFonts w:eastAsiaTheme="minorHAnsi"/>
          <w:lang w:eastAsia="en-US"/>
        </w:rPr>
        <w:t xml:space="preserve">astaaruande koostamisel kasutatud arvestuspõhimõtted“ ja Lisa </w:t>
      </w:r>
      <w:r w:rsidR="006709D4">
        <w:rPr>
          <w:rFonts w:eastAsiaTheme="minorHAnsi"/>
          <w:lang w:eastAsia="en-US"/>
        </w:rPr>
        <w:t>9</w:t>
      </w:r>
      <w:r w:rsidRPr="004947BC">
        <w:rPr>
          <w:rFonts w:eastAsiaTheme="minorHAnsi"/>
          <w:lang w:eastAsia="en-US"/>
        </w:rPr>
        <w:t xml:space="preserve"> „Materiaalne põhivara</w:t>
      </w:r>
      <w:r w:rsidR="000F130B" w:rsidRPr="004947BC">
        <w:rPr>
          <w:rFonts w:eastAsiaTheme="minorHAnsi"/>
          <w:lang w:eastAsia="en-US"/>
        </w:rPr>
        <w:t>“.</w:t>
      </w:r>
    </w:p>
    <w:p w14:paraId="38696EC3" w14:textId="77777777" w:rsidR="00BB23E6" w:rsidRPr="002647E6" w:rsidRDefault="00BB23E6" w:rsidP="004B5885">
      <w:pPr>
        <w:pStyle w:val="Kehatekst"/>
        <w:spacing w:after="100" w:afterAutospacing="1"/>
        <w:ind w:firstLine="708"/>
        <w:rPr>
          <w:rFonts w:ascii="Times-Roman" w:eastAsiaTheme="minorHAnsi" w:hAnsi="Times-Roman" w:cs="Times-Roman"/>
          <w:b/>
          <w:lang w:eastAsia="en-US"/>
        </w:rPr>
      </w:pPr>
      <w:r w:rsidRPr="002647E6">
        <w:rPr>
          <w:rFonts w:ascii="Times-Roman" w:eastAsiaTheme="minorHAnsi" w:hAnsi="Times-Roman" w:cs="Times-Roman"/>
          <w:b/>
          <w:lang w:eastAsia="en-US"/>
        </w:rPr>
        <w:t>Peamise auditi asjaolu käsitlemine auditi käigus</w:t>
      </w:r>
    </w:p>
    <w:p w14:paraId="3FCB0A8D" w14:textId="77777777" w:rsidR="00BB23E6" w:rsidRPr="004947BC" w:rsidRDefault="00BB23E6" w:rsidP="00184109">
      <w:pPr>
        <w:pStyle w:val="Kehatekst"/>
        <w:spacing w:after="100" w:afterAutospacing="1"/>
        <w:rPr>
          <w:rFonts w:eastAsiaTheme="minorHAnsi"/>
          <w:lang w:eastAsia="en-US"/>
        </w:rPr>
      </w:pPr>
      <w:r w:rsidRPr="004947BC">
        <w:rPr>
          <w:rFonts w:eastAsiaTheme="minorHAnsi"/>
          <w:lang w:eastAsia="en-US"/>
        </w:rPr>
        <w:t xml:space="preserve">Võrdlesime grupi põhivara soetuste kohta kajastatud finantsinformatsiooni  </w:t>
      </w:r>
      <w:r w:rsidR="00281205" w:rsidRPr="004947BC">
        <w:rPr>
          <w:rFonts w:eastAsiaTheme="minorHAnsi"/>
          <w:lang w:eastAsia="en-US"/>
        </w:rPr>
        <w:t>valimi alusel</w:t>
      </w:r>
      <w:r w:rsidRPr="004947BC">
        <w:rPr>
          <w:rFonts w:eastAsiaTheme="minorHAnsi"/>
          <w:lang w:eastAsia="en-US"/>
        </w:rPr>
        <w:t xml:space="preserve">   soetuste </w:t>
      </w:r>
      <w:r w:rsidR="008C30B0" w:rsidRPr="004947BC">
        <w:rPr>
          <w:rFonts w:eastAsiaTheme="minorHAnsi"/>
          <w:lang w:eastAsia="en-US"/>
        </w:rPr>
        <w:t xml:space="preserve">ning </w:t>
      </w:r>
      <w:r w:rsidR="00751A7B" w:rsidRPr="004947BC">
        <w:rPr>
          <w:rFonts w:eastAsiaTheme="minorHAnsi"/>
          <w:lang w:eastAsia="en-US"/>
        </w:rPr>
        <w:t xml:space="preserve">soetuste </w:t>
      </w:r>
      <w:r w:rsidR="008C30B0" w:rsidRPr="004947BC">
        <w:rPr>
          <w:rFonts w:eastAsiaTheme="minorHAnsi"/>
          <w:lang w:eastAsia="en-US"/>
        </w:rPr>
        <w:t xml:space="preserve">finantseerimise </w:t>
      </w:r>
      <w:r w:rsidRPr="004947BC">
        <w:rPr>
          <w:rFonts w:eastAsiaTheme="minorHAnsi"/>
          <w:lang w:eastAsia="en-US"/>
        </w:rPr>
        <w:t>algdokumentidega</w:t>
      </w:r>
      <w:r w:rsidR="000F130B" w:rsidRPr="004947BC">
        <w:rPr>
          <w:rFonts w:eastAsiaTheme="minorHAnsi"/>
          <w:lang w:eastAsia="en-US"/>
        </w:rPr>
        <w:t xml:space="preserve"> (lepingud, arved, aktid).</w:t>
      </w:r>
    </w:p>
    <w:p w14:paraId="6B60A9A6" w14:textId="73C8451E" w:rsidR="00F11F4D" w:rsidRPr="004947BC" w:rsidRDefault="00D43EEB" w:rsidP="00184109">
      <w:pPr>
        <w:pStyle w:val="Kehatekst"/>
        <w:spacing w:after="100" w:afterAutospacing="1"/>
        <w:rPr>
          <w:rFonts w:eastAsiaTheme="minorHAnsi"/>
          <w:lang w:eastAsia="en-US"/>
        </w:rPr>
      </w:pPr>
      <w:r w:rsidRPr="004947BC">
        <w:rPr>
          <w:rFonts w:eastAsiaTheme="minorHAnsi"/>
          <w:lang w:eastAsia="en-US"/>
        </w:rPr>
        <w:t xml:space="preserve">Vaatasime </w:t>
      </w:r>
      <w:r w:rsidR="0027099D" w:rsidRPr="004947BC">
        <w:rPr>
          <w:rFonts w:eastAsiaTheme="minorHAnsi"/>
          <w:lang w:eastAsia="en-US"/>
        </w:rPr>
        <w:t>valimi alusel</w:t>
      </w:r>
      <w:r w:rsidRPr="004947BC">
        <w:rPr>
          <w:rFonts w:eastAsiaTheme="minorHAnsi"/>
          <w:lang w:eastAsia="en-US"/>
        </w:rPr>
        <w:t xml:space="preserve">  läbi muud kulud ja kontrollisime, kas on põhivarana kapitaliseerimisele kuuluvaid, kuid </w:t>
      </w:r>
      <w:r w:rsidR="00397AA9" w:rsidRPr="004947BC">
        <w:rPr>
          <w:rFonts w:eastAsiaTheme="minorHAnsi"/>
          <w:lang w:eastAsia="en-US"/>
        </w:rPr>
        <w:t>kapitaliseerimata väljaminekuid</w:t>
      </w:r>
      <w:r w:rsidR="00BE117A" w:rsidRPr="004947BC">
        <w:rPr>
          <w:rFonts w:eastAsiaTheme="minorHAnsi"/>
          <w:lang w:eastAsia="en-US"/>
        </w:rPr>
        <w:t xml:space="preserve"> või on</w:t>
      </w:r>
      <w:r w:rsidR="00397AA9" w:rsidRPr="004947BC">
        <w:rPr>
          <w:rFonts w:eastAsiaTheme="minorHAnsi"/>
          <w:lang w:eastAsia="en-US"/>
        </w:rPr>
        <w:t xml:space="preserve"> põhivarana kapitaliseeritud, kuid tegelikult kuluks kandmisele kuuluvaid väljaminekuid.</w:t>
      </w:r>
    </w:p>
    <w:p w14:paraId="76592AC1" w14:textId="4622836F" w:rsidR="00F11F4D" w:rsidRPr="004947BC" w:rsidRDefault="00D43EEB" w:rsidP="00184109">
      <w:pPr>
        <w:pStyle w:val="Kehatekst"/>
        <w:spacing w:after="100" w:afterAutospacing="1"/>
        <w:rPr>
          <w:rFonts w:eastAsiaTheme="minorHAnsi"/>
          <w:lang w:eastAsia="en-US"/>
        </w:rPr>
      </w:pPr>
      <w:r w:rsidRPr="004947BC">
        <w:rPr>
          <w:rFonts w:eastAsiaTheme="minorHAnsi"/>
          <w:lang w:eastAsia="en-US"/>
        </w:rPr>
        <w:t>Selgitasime, kas lõpetamata põhivara</w:t>
      </w:r>
      <w:r w:rsidR="006D0780" w:rsidRPr="004947BC">
        <w:rPr>
          <w:rFonts w:eastAsiaTheme="minorHAnsi"/>
          <w:lang w:eastAsia="en-US"/>
        </w:rPr>
        <w:t xml:space="preserve"> (seisuga 31.12.</w:t>
      </w:r>
      <w:r w:rsidR="0099715B" w:rsidRPr="004947BC">
        <w:rPr>
          <w:rFonts w:eastAsiaTheme="minorHAnsi"/>
          <w:lang w:eastAsia="en-US"/>
        </w:rPr>
        <w:t>20</w:t>
      </w:r>
      <w:r w:rsidR="006D0780" w:rsidRPr="004947BC">
        <w:rPr>
          <w:rFonts w:eastAsiaTheme="minorHAnsi"/>
          <w:lang w:eastAsia="en-US"/>
        </w:rPr>
        <w:t>2</w:t>
      </w:r>
      <w:r w:rsidR="00A07763">
        <w:rPr>
          <w:rFonts w:eastAsiaTheme="minorHAnsi"/>
          <w:lang w:eastAsia="en-US"/>
        </w:rPr>
        <w:t>2</w:t>
      </w:r>
      <w:r w:rsidR="004A3331" w:rsidRPr="004947BC">
        <w:rPr>
          <w:rFonts w:eastAsiaTheme="minorHAnsi"/>
          <w:lang w:eastAsia="en-US"/>
        </w:rPr>
        <w:t xml:space="preserve">  </w:t>
      </w:r>
      <w:r w:rsidRPr="004947BC">
        <w:rPr>
          <w:rFonts w:eastAsiaTheme="minorHAnsi"/>
          <w:lang w:eastAsia="en-US"/>
        </w:rPr>
        <w:t xml:space="preserve"> </w:t>
      </w:r>
      <w:r w:rsidR="007A5998">
        <w:rPr>
          <w:rFonts w:eastAsiaTheme="minorHAnsi"/>
          <w:lang w:eastAsia="en-US"/>
        </w:rPr>
        <w:t>251</w:t>
      </w:r>
      <w:r w:rsidR="006D0780" w:rsidRPr="004947BC">
        <w:rPr>
          <w:rFonts w:eastAsiaTheme="minorHAnsi"/>
          <w:lang w:eastAsia="en-US"/>
        </w:rPr>
        <w:t xml:space="preserve"> tuhat eurot) </w:t>
      </w:r>
      <w:r w:rsidRPr="004947BC">
        <w:rPr>
          <w:rFonts w:eastAsiaTheme="minorHAnsi"/>
          <w:lang w:eastAsia="en-US"/>
        </w:rPr>
        <w:t xml:space="preserve">on  </w:t>
      </w:r>
      <w:r w:rsidR="0099715B" w:rsidRPr="004947BC">
        <w:rPr>
          <w:rFonts w:eastAsiaTheme="minorHAnsi"/>
          <w:lang w:eastAsia="en-US"/>
        </w:rPr>
        <w:t>ikka</w:t>
      </w:r>
      <w:r w:rsidR="00703A88" w:rsidRPr="004947BC">
        <w:rPr>
          <w:rFonts w:eastAsiaTheme="minorHAnsi"/>
          <w:lang w:eastAsia="en-US"/>
        </w:rPr>
        <w:t xml:space="preserve"> tõesti</w:t>
      </w:r>
      <w:r w:rsidRPr="004947BC">
        <w:rPr>
          <w:rFonts w:eastAsiaTheme="minorHAnsi"/>
          <w:lang w:eastAsia="en-US"/>
        </w:rPr>
        <w:t xml:space="preserve"> pooleliolev</w:t>
      </w:r>
      <w:r w:rsidR="0099715B" w:rsidRPr="004947BC">
        <w:rPr>
          <w:rFonts w:eastAsiaTheme="minorHAnsi"/>
          <w:lang w:eastAsia="en-US"/>
        </w:rPr>
        <w:t xml:space="preserve"> vara</w:t>
      </w:r>
      <w:r w:rsidRPr="004947BC">
        <w:rPr>
          <w:rFonts w:eastAsiaTheme="minorHAnsi"/>
          <w:lang w:eastAsia="en-US"/>
        </w:rPr>
        <w:t xml:space="preserve"> ja millal on planeeritav valmimi</w:t>
      </w:r>
      <w:r w:rsidR="0099715B" w:rsidRPr="004947BC">
        <w:rPr>
          <w:rFonts w:eastAsiaTheme="minorHAnsi"/>
          <w:lang w:eastAsia="en-US"/>
        </w:rPr>
        <w:t xml:space="preserve">se </w:t>
      </w:r>
      <w:r w:rsidRPr="004947BC">
        <w:rPr>
          <w:rFonts w:eastAsiaTheme="minorHAnsi"/>
          <w:lang w:eastAsia="en-US"/>
        </w:rPr>
        <w:t xml:space="preserve"> ning kasutusele võtmise aeg.</w:t>
      </w:r>
    </w:p>
    <w:p w14:paraId="55CA2C37" w14:textId="77777777" w:rsidR="00D43EEB" w:rsidRPr="004947BC" w:rsidRDefault="00D43EEB" w:rsidP="00184109">
      <w:pPr>
        <w:pStyle w:val="Kehatekst"/>
        <w:spacing w:after="100" w:afterAutospacing="1"/>
        <w:rPr>
          <w:rFonts w:eastAsiaTheme="minorHAnsi"/>
          <w:lang w:eastAsia="en-US"/>
        </w:rPr>
      </w:pPr>
      <w:r w:rsidRPr="004947BC">
        <w:rPr>
          <w:rFonts w:eastAsiaTheme="minorHAnsi"/>
          <w:lang w:eastAsia="en-US"/>
        </w:rPr>
        <w:t>Viisime läbi</w:t>
      </w:r>
      <w:r w:rsidR="00D97FC6" w:rsidRPr="004947BC">
        <w:rPr>
          <w:rFonts w:eastAsiaTheme="minorHAnsi"/>
          <w:lang w:eastAsia="en-US"/>
        </w:rPr>
        <w:t xml:space="preserve"> väljavõttelisi</w:t>
      </w:r>
      <w:r w:rsidRPr="004947BC">
        <w:rPr>
          <w:rFonts w:eastAsiaTheme="minorHAnsi"/>
          <w:lang w:eastAsia="en-US"/>
        </w:rPr>
        <w:t xml:space="preserve"> test</w:t>
      </w:r>
      <w:r w:rsidR="00D97FC6" w:rsidRPr="004947BC">
        <w:rPr>
          <w:rFonts w:eastAsiaTheme="minorHAnsi"/>
          <w:lang w:eastAsia="en-US"/>
        </w:rPr>
        <w:t>e</w:t>
      </w:r>
      <w:r w:rsidRPr="004947BC">
        <w:rPr>
          <w:rFonts w:eastAsiaTheme="minorHAnsi"/>
          <w:lang w:eastAsia="en-US"/>
        </w:rPr>
        <w:t>, veendumaks, et põhivarasid hakatakse amortiseerima</w:t>
      </w:r>
      <w:r w:rsidR="00860498" w:rsidRPr="004947BC">
        <w:rPr>
          <w:rFonts w:eastAsiaTheme="minorHAnsi"/>
          <w:lang w:eastAsia="en-US"/>
        </w:rPr>
        <w:t xml:space="preserve"> õigeaegselt</w:t>
      </w:r>
      <w:r w:rsidRPr="004947BC">
        <w:rPr>
          <w:rFonts w:eastAsiaTheme="minorHAnsi"/>
          <w:lang w:eastAsia="en-US"/>
        </w:rPr>
        <w:t xml:space="preserve"> kohe vara valmimisel.</w:t>
      </w:r>
    </w:p>
    <w:p w14:paraId="480F2ECB" w14:textId="77777777" w:rsidR="00B83856" w:rsidRPr="004947BC" w:rsidRDefault="00F11F4D" w:rsidP="00184109">
      <w:pPr>
        <w:pStyle w:val="Kehatekst"/>
        <w:spacing w:after="100" w:afterAutospacing="1"/>
        <w:rPr>
          <w:rFonts w:eastAsiaTheme="minorHAnsi"/>
          <w:lang w:eastAsia="en-US"/>
        </w:rPr>
      </w:pPr>
      <w:r w:rsidRPr="004947BC">
        <w:rPr>
          <w:rFonts w:eastAsiaTheme="minorHAnsi"/>
          <w:lang w:eastAsia="en-US"/>
        </w:rPr>
        <w:t xml:space="preserve">Analüüsisime, kas juhtkonna poolt määratud materiaalse põhivara objektide kasulikud eluead </w:t>
      </w:r>
      <w:r w:rsidR="00B83856" w:rsidRPr="004947BC">
        <w:rPr>
          <w:rFonts w:eastAsiaTheme="minorHAnsi"/>
          <w:lang w:eastAsia="en-US"/>
        </w:rPr>
        <w:t>on kooskõlas grupi arvestuspõhimõtetega.</w:t>
      </w:r>
    </w:p>
    <w:p w14:paraId="09830268" w14:textId="77777777" w:rsidR="00184109" w:rsidRPr="004947BC" w:rsidRDefault="00615CFC" w:rsidP="00184109">
      <w:pPr>
        <w:pStyle w:val="Kehatekst"/>
        <w:spacing w:after="100" w:afterAutospacing="1"/>
        <w:rPr>
          <w:color w:val="FF0000"/>
        </w:rPr>
      </w:pPr>
      <w:r w:rsidRPr="004947BC">
        <w:rPr>
          <w:rFonts w:eastAsiaTheme="minorHAnsi"/>
          <w:lang w:eastAsia="en-US"/>
        </w:rPr>
        <w:t xml:space="preserve">Me ei tuvastanud oma töö tulemusena olulisi vigu materiaalse põhivara </w:t>
      </w:r>
      <w:r w:rsidR="00B83856" w:rsidRPr="004947BC">
        <w:rPr>
          <w:rFonts w:eastAsiaTheme="minorHAnsi"/>
          <w:lang w:eastAsia="en-US"/>
        </w:rPr>
        <w:t>kapitaliseerimisel.</w:t>
      </w:r>
      <w:r w:rsidR="008C30B0" w:rsidRPr="004947BC">
        <w:rPr>
          <w:rFonts w:eastAsiaTheme="minorHAnsi"/>
          <w:lang w:eastAsia="en-US"/>
        </w:rPr>
        <w:t xml:space="preserve"> </w:t>
      </w:r>
    </w:p>
    <w:p w14:paraId="02000F66" w14:textId="77777777" w:rsidR="00184109" w:rsidRPr="002647E6" w:rsidRDefault="00184109" w:rsidP="00184109">
      <w:pPr>
        <w:pStyle w:val="Pealkiri3"/>
        <w:rPr>
          <w:sz w:val="24"/>
          <w:szCs w:val="24"/>
        </w:rPr>
      </w:pPr>
      <w:r w:rsidRPr="002647E6">
        <w:rPr>
          <w:sz w:val="24"/>
          <w:szCs w:val="24"/>
        </w:rPr>
        <w:t xml:space="preserve">Muu informatsioon  </w:t>
      </w:r>
    </w:p>
    <w:p w14:paraId="575B77B2" w14:textId="77777777" w:rsidR="00184109" w:rsidRPr="001040AB" w:rsidRDefault="00184109" w:rsidP="00184109">
      <w:pPr>
        <w:pStyle w:val="Kehatekst"/>
        <w:rPr>
          <w:strike/>
        </w:rPr>
      </w:pPr>
      <w:r w:rsidRPr="001040AB">
        <w:t>Juhtkond vastutab muu informatsiooni eest. Muu informatsioon hõlmab</w:t>
      </w:r>
      <w:r w:rsidR="0056211C" w:rsidRPr="001040AB">
        <w:t xml:space="preserve"> konsolideerimisgrupi</w:t>
      </w:r>
      <w:r w:rsidR="00F476B6" w:rsidRPr="001040AB">
        <w:t xml:space="preserve"> </w:t>
      </w:r>
      <w:r w:rsidRPr="001040AB">
        <w:t>tegevusaruannet, kuid ei hõlma konsolideeritud raamatupidamise aastaaruannet ega meie asjaomast vandeaudiitori aruannet.</w:t>
      </w:r>
    </w:p>
    <w:p w14:paraId="6B0BD7FB" w14:textId="77777777" w:rsidR="00184109" w:rsidRPr="001040AB" w:rsidRDefault="00184109" w:rsidP="00184109">
      <w:pPr>
        <w:pStyle w:val="Kehatekst"/>
      </w:pPr>
      <w:r w:rsidRPr="001040AB">
        <w:t xml:space="preserve">Meie arvamus konsolideeritud raamatupidamise aastaaruande kohta ei hõlma muud informatsiooni ja me ei tee selle kohta mingis vormis kindlustandvat järeldust. </w:t>
      </w:r>
    </w:p>
    <w:p w14:paraId="1E658747" w14:textId="77777777" w:rsidR="003F6F34" w:rsidRPr="001040AB" w:rsidRDefault="00184109" w:rsidP="00184109">
      <w:pPr>
        <w:pStyle w:val="Kehatekst"/>
      </w:pPr>
      <w:r w:rsidRPr="001040AB">
        <w:t>Seoses meie konsolideeritud raamatupidamise aastaaruande auditiga on meie kohustus lugeda muud informatsiooni ja kaaluda seda tehes, kas muu informatsioon lahkneb oluliselt konsolideeritud raamatupidamise aastaaruandest või meie poolt auditi käigus saadud teadmistest või tundub muul viisil olevat oluliselt väärkajastatud.</w:t>
      </w:r>
    </w:p>
    <w:p w14:paraId="4069B3BE" w14:textId="40EFD0A9" w:rsidR="00184109" w:rsidRPr="001040AB" w:rsidRDefault="003F6F34" w:rsidP="00184109">
      <w:pPr>
        <w:pStyle w:val="Kehatekst"/>
      </w:pPr>
      <w:r w:rsidRPr="001040AB">
        <w:t>Lisaks on meie kohustus avaldada, kas tegevusaruandes esitatud informatsioon on vastavuses kohalduvate seaduses sätestatud nõuete</w:t>
      </w:r>
      <w:r w:rsidR="00C332AD" w:rsidRPr="001040AB">
        <w:t>ga.</w:t>
      </w:r>
      <w:r w:rsidR="00184109" w:rsidRPr="001040AB">
        <w:t xml:space="preserve"> </w:t>
      </w:r>
    </w:p>
    <w:p w14:paraId="322147BB" w14:textId="5A786C57" w:rsidR="00184109" w:rsidRPr="001040AB" w:rsidRDefault="00184109" w:rsidP="00F476B6">
      <w:pPr>
        <w:pStyle w:val="Kehatekst"/>
      </w:pPr>
      <w:r w:rsidRPr="001040AB">
        <w:t>Kui me teeme tehtud töö põhjal järelduse, et muu informatsioon on oluliselt väärkajastatud, oleme kohustatud sellest faktist aru andma.</w:t>
      </w:r>
      <w:r w:rsidR="00F74D8E" w:rsidRPr="001040AB">
        <w:t xml:space="preserve"> </w:t>
      </w:r>
      <w:r w:rsidRPr="001040AB">
        <w:t>Meil ei ole sellega seoses millegi kohta aru anda</w:t>
      </w:r>
      <w:r w:rsidR="00C332AD" w:rsidRPr="001040AB">
        <w:t xml:space="preserve"> ning avaldame, et</w:t>
      </w:r>
      <w:r w:rsidRPr="001040AB">
        <w:t xml:space="preserve"> </w:t>
      </w:r>
      <w:r w:rsidR="00C332AD" w:rsidRPr="001040AB">
        <w:t xml:space="preserve">tegevusaruandes esitatud </w:t>
      </w:r>
      <w:r w:rsidR="00BC14EA" w:rsidRPr="001040AB">
        <w:t>informatsioon on olulises osas kooskõlas raamatupidamise aastaaruandega ning kohalduvate seaduses sätestatud nõuetega.</w:t>
      </w:r>
    </w:p>
    <w:p w14:paraId="41C9A441" w14:textId="77777777" w:rsidR="00184109" w:rsidRPr="001040AB" w:rsidRDefault="00184109" w:rsidP="00184109">
      <w:pPr>
        <w:autoSpaceDE w:val="0"/>
        <w:autoSpaceDN w:val="0"/>
        <w:adjustRightInd w:val="0"/>
        <w:rPr>
          <w:rFonts w:eastAsia="Times New Roman"/>
          <w:spacing w:val="-4"/>
          <w:kern w:val="8"/>
          <w:szCs w:val="20"/>
          <w:lang w:bidi="he-IL"/>
        </w:rPr>
      </w:pPr>
    </w:p>
    <w:p w14:paraId="6FAF2ADA" w14:textId="77777777" w:rsidR="00184109" w:rsidRPr="002647E6" w:rsidRDefault="00184109" w:rsidP="00184109">
      <w:pPr>
        <w:pStyle w:val="Pealkiri3"/>
        <w:rPr>
          <w:i/>
          <w:sz w:val="24"/>
          <w:szCs w:val="24"/>
          <w:lang w:bidi="he-IL"/>
        </w:rPr>
      </w:pPr>
      <w:r w:rsidRPr="002647E6">
        <w:rPr>
          <w:sz w:val="24"/>
          <w:szCs w:val="24"/>
        </w:rPr>
        <w:t>Juhtkonna ja nende, kelle ülesandeks on valitsemine, kohustused seoses konsolideeritud raamatupidamise aastaaruandega</w:t>
      </w:r>
      <w:r w:rsidRPr="002647E6">
        <w:rPr>
          <w:b w:val="0"/>
          <w:sz w:val="24"/>
          <w:szCs w:val="24"/>
        </w:rPr>
        <w:t xml:space="preserve"> </w:t>
      </w:r>
    </w:p>
    <w:p w14:paraId="2E0BD3D9" w14:textId="77777777" w:rsidR="00184109" w:rsidRDefault="00184109" w:rsidP="00184109">
      <w:pPr>
        <w:pStyle w:val="Kehatekst"/>
      </w:pPr>
      <w:r w:rsidRPr="004B5885">
        <w:t>Juhtkond vastutab konsolideeritud raamatupidamise aastaaruande  koostamise ja õiglase esitamise eest</w:t>
      </w:r>
      <w:r>
        <w:t xml:space="preserve"> kooskõlas </w:t>
      </w:r>
      <w:r w:rsidRPr="00A679F8">
        <w:rPr>
          <w:iCs/>
          <w:szCs w:val="24"/>
        </w:rPr>
        <w:t xml:space="preserve">Eesti finantsaruandluse standardiga </w:t>
      </w:r>
      <w:r>
        <w:t xml:space="preserve">ja sellise sisekontrolli eest, nagu juhtkond peab vajalikuks, et võimaldada kas pettusest või veast tulenevate oluliste väärkajastamisteta konsolideeritud </w:t>
      </w:r>
      <w:r w:rsidRPr="00FA6A1B">
        <w:t>raamatupidamise aastaaruan</w:t>
      </w:r>
      <w:r>
        <w:t>de koostamist.</w:t>
      </w:r>
      <w:r>
        <w:rPr>
          <w:color w:val="000000"/>
        </w:rPr>
        <w:t xml:space="preserve"> </w:t>
      </w:r>
    </w:p>
    <w:p w14:paraId="16CAFFFB" w14:textId="77777777" w:rsidR="00184109" w:rsidRDefault="00184109" w:rsidP="00184109">
      <w:pPr>
        <w:pStyle w:val="Kehatekst"/>
      </w:pPr>
      <w:r>
        <w:t>Konsolideeritud r</w:t>
      </w:r>
      <w:r w:rsidRPr="00FA6A1B">
        <w:t>aamatupidamise aastaaruan</w:t>
      </w:r>
      <w:r>
        <w:t>de koostamisel on juhtkond kohustatud hindama grupi suutlikkust jätkata jätkuvalt tegutsevana, esitama infot, kui see on asjakohane, tegevuse jätkuvusega seotud asjaolude kohta ja kasutama tegevuse jätkuvuse arvestuse alusprintsiipi</w:t>
      </w:r>
      <w:r>
        <w:rPr>
          <w:color w:val="000000"/>
        </w:rPr>
        <w:t>.</w:t>
      </w:r>
    </w:p>
    <w:p w14:paraId="04CAF2FD" w14:textId="77777777" w:rsidR="00184109" w:rsidRDefault="00184109" w:rsidP="00184109">
      <w:pPr>
        <w:pStyle w:val="Kehatekst"/>
        <w:rPr>
          <w:spacing w:val="1"/>
        </w:rPr>
      </w:pPr>
      <w:r>
        <w:t>Need, kelle ülesandeks on valitsemine, vastutavad grupi raamatupidamise aruandlusprotsessi üle järelevalve teostamise eest.</w:t>
      </w:r>
      <w:r>
        <w:rPr>
          <w:vertAlign w:val="superscript"/>
        </w:rPr>
        <w:t xml:space="preserve"> </w:t>
      </w:r>
    </w:p>
    <w:p w14:paraId="78D88D3A" w14:textId="77777777" w:rsidR="00184109" w:rsidRPr="002647E6" w:rsidRDefault="00184109" w:rsidP="00184109">
      <w:pPr>
        <w:pStyle w:val="Pealkiri3"/>
        <w:rPr>
          <w:sz w:val="24"/>
          <w:szCs w:val="24"/>
          <w:lang w:bidi="he-IL"/>
        </w:rPr>
      </w:pPr>
      <w:r w:rsidRPr="002647E6">
        <w:rPr>
          <w:sz w:val="24"/>
          <w:szCs w:val="24"/>
        </w:rPr>
        <w:lastRenderedPageBreak/>
        <w:t xml:space="preserve">Vandeaudiitori kohustused seoses konsolideeritud raamatupidamise aastaaruande auditiga </w:t>
      </w:r>
    </w:p>
    <w:p w14:paraId="26AEE88D" w14:textId="77777777" w:rsidR="00184109" w:rsidRPr="008C4E61" w:rsidRDefault="00184109" w:rsidP="00184109">
      <w:pPr>
        <w:pStyle w:val="Kehatekst"/>
      </w:pPr>
      <w:r w:rsidRPr="008C4E61">
        <w:t>Meie eesmärk on saada põhjendatud kindlus selle kohta, kas konsolideeritud raamatupidamise aastaaruanne tervikuna on kas pettusest või veast tulenevate oluliste väärkajastamisteta, ja anda välja vandeaudiitori aruanne, mis sisaldab meie arvamust. Põhjendatud kindlus on kõrgetasemeline kindlus, kuid see ei taga, et olulise väärkajastamise eksisteerimisel see kooskõlas rahvusvaheliste auditeerimis</w:t>
      </w:r>
      <w:r>
        <w:t xml:space="preserve">e </w:t>
      </w:r>
      <w:r w:rsidRPr="008C4E61">
        <w:t>standarditega (Eesti)</w:t>
      </w:r>
      <w:r>
        <w:t xml:space="preserve"> </w:t>
      </w:r>
      <w:r w:rsidRPr="008C4E61">
        <w:t xml:space="preserve">läbiviidud auditi käigus alati avastatakse. Väärkajastamised võivad tuleneda pettusest või veast ja neid peetakse oluliseks siis, kui võib põhjendatult eeldada, et need võivad üksikult või koos mõjutada majanduslikke otsuseid, mida kasutajad konsolideeritud raamatupidamise aastaaruande alusel teevad. </w:t>
      </w:r>
    </w:p>
    <w:p w14:paraId="1F1C3414" w14:textId="77777777" w:rsidR="00184109" w:rsidRPr="008C4E61" w:rsidRDefault="00184109" w:rsidP="00184109">
      <w:pPr>
        <w:keepNext/>
        <w:tabs>
          <w:tab w:val="right" w:pos="360"/>
          <w:tab w:val="left" w:pos="576"/>
        </w:tabs>
        <w:spacing w:before="60" w:after="60"/>
        <w:rPr>
          <w:rFonts w:eastAsia="Times New Roman"/>
          <w:kern w:val="8"/>
          <w:szCs w:val="20"/>
          <w:lang w:bidi="he-IL"/>
        </w:rPr>
      </w:pPr>
      <w:r>
        <w:rPr>
          <w:kern w:val="8"/>
        </w:rPr>
        <w:t xml:space="preserve">Kasutame auditeerides </w:t>
      </w:r>
      <w:r w:rsidRPr="008C4E61">
        <w:rPr>
          <w:kern w:val="8"/>
        </w:rPr>
        <w:t xml:space="preserve">vastavalt </w:t>
      </w:r>
      <w:r w:rsidRPr="008C4E61">
        <w:t>rahvusvaheliste auditeerimis</w:t>
      </w:r>
      <w:r>
        <w:t xml:space="preserve">e </w:t>
      </w:r>
      <w:r w:rsidRPr="008C4E61">
        <w:t>standarditele (Eesti)</w:t>
      </w:r>
      <w:r>
        <w:t xml:space="preserve"> </w:t>
      </w:r>
      <w:r w:rsidRPr="008C4E61">
        <w:rPr>
          <w:kern w:val="8"/>
        </w:rPr>
        <w:t xml:space="preserve">kutsealast otsustust ja säilitame kutsealase skeptitsismi kogu auditi käigus. Me teeme ka järgmist: </w:t>
      </w:r>
    </w:p>
    <w:p w14:paraId="1806A85A" w14:textId="77777777" w:rsidR="00184109" w:rsidRPr="008C4E61" w:rsidRDefault="00184109" w:rsidP="00184109">
      <w:pPr>
        <w:numPr>
          <w:ilvl w:val="0"/>
          <w:numId w:val="1"/>
        </w:numPr>
        <w:spacing w:before="60" w:after="60"/>
        <w:ind w:left="540" w:hanging="540"/>
        <w:rPr>
          <w:rFonts w:eastAsia="Times New Roman"/>
          <w:kern w:val="20"/>
          <w:szCs w:val="20"/>
        </w:rPr>
      </w:pPr>
      <w:r w:rsidRPr="008C4E61">
        <w:rPr>
          <w:kern w:val="20"/>
        </w:rPr>
        <w:t xml:space="preserve">teeme kindlaks ja hindame konsolideeritud </w:t>
      </w:r>
      <w:r w:rsidRPr="008C4E61">
        <w:t>r</w:t>
      </w:r>
      <w:r w:rsidRPr="008C4E61">
        <w:rPr>
          <w:szCs w:val="20"/>
        </w:rPr>
        <w:t>aamatupidamise aastaaruan</w:t>
      </w:r>
      <w:r w:rsidRPr="008C4E61">
        <w:t>de</w:t>
      </w:r>
      <w:r w:rsidRPr="008C4E61">
        <w:rPr>
          <w:kern w:val="20"/>
        </w:rPr>
        <w:t xml:space="preserve"> kas pettusest või veast tuleneva olulise väärkajastamise riskid, kavandame ja teostame auditiprotseduurid vastuseks nendele riskidele ning hangime piisava ja asjakohase auditi </w:t>
      </w:r>
      <w:r>
        <w:t>tõendusmaterjali, mis on aluseks</w:t>
      </w:r>
      <w:r w:rsidRPr="008C4E61" w:rsidDel="00972910">
        <w:rPr>
          <w:kern w:val="20"/>
        </w:rPr>
        <w:t xml:space="preserve"> </w:t>
      </w:r>
      <w:r w:rsidRPr="008C4E61">
        <w:rPr>
          <w:kern w:val="20"/>
        </w:rPr>
        <w:t xml:space="preserve">meie arvamusele. Pettusest tuleneva olulise väärkajastamise mitteavastamise risk on suurem kui veast tuleneva väärkajastamise puhul, sest pettus võib tähendada salakokkulepet, võltsimist, </w:t>
      </w:r>
      <w:r>
        <w:t>info esitamata jätmist</w:t>
      </w:r>
      <w:r w:rsidRPr="008C4E61">
        <w:rPr>
          <w:kern w:val="20"/>
        </w:rPr>
        <w:t>, vääresitiste tegemist või sisekontrolli eiramist;</w:t>
      </w:r>
    </w:p>
    <w:p w14:paraId="52754A4E" w14:textId="77777777" w:rsidR="00184109" w:rsidRPr="008C4E61" w:rsidRDefault="00184109" w:rsidP="00184109">
      <w:pPr>
        <w:widowControl w:val="0"/>
        <w:numPr>
          <w:ilvl w:val="0"/>
          <w:numId w:val="1"/>
        </w:numPr>
        <w:spacing w:before="60" w:after="60"/>
        <w:ind w:left="540" w:hanging="540"/>
        <w:rPr>
          <w:szCs w:val="20"/>
        </w:rPr>
      </w:pPr>
      <w:r w:rsidRPr="008C4E61">
        <w:t>omandame arusaamise auditi puhul asjassepuutuvast sisekontrollist, et kavandada nendes tingimustes asjakohaseid auditiprotseduure, kuid mitte arvamuse avaldamiseks grupi sisekontrolli tulemuslikkuse kohta;</w:t>
      </w:r>
    </w:p>
    <w:p w14:paraId="78B0625B" w14:textId="77777777" w:rsidR="00184109" w:rsidRPr="008C4E61" w:rsidRDefault="00184109" w:rsidP="00184109">
      <w:pPr>
        <w:numPr>
          <w:ilvl w:val="0"/>
          <w:numId w:val="1"/>
        </w:numPr>
        <w:spacing w:before="60" w:after="60"/>
        <w:ind w:left="540" w:hanging="540"/>
        <w:rPr>
          <w:rFonts w:eastAsia="Times New Roman"/>
          <w:kern w:val="20"/>
          <w:szCs w:val="20"/>
        </w:rPr>
      </w:pPr>
      <w:r w:rsidRPr="008C4E61">
        <w:rPr>
          <w:kern w:val="20"/>
        </w:rPr>
        <w:t>hindame kasutatud arvestuspõhimõtete asjakohasust ning juh</w:t>
      </w:r>
      <w:r>
        <w:rPr>
          <w:kern w:val="20"/>
        </w:rPr>
        <w:t>tkonna</w:t>
      </w:r>
      <w:r w:rsidRPr="008C4E61">
        <w:rPr>
          <w:kern w:val="20"/>
        </w:rPr>
        <w:t xml:space="preserve"> arvestushinnangute ja nendega seoses avalikustatud info põhjendatust;</w:t>
      </w:r>
    </w:p>
    <w:p w14:paraId="21BA3CF7" w14:textId="77777777" w:rsidR="00184109" w:rsidRPr="008C4E61" w:rsidRDefault="00184109" w:rsidP="00184109">
      <w:pPr>
        <w:widowControl w:val="0"/>
        <w:numPr>
          <w:ilvl w:val="0"/>
          <w:numId w:val="1"/>
        </w:numPr>
        <w:spacing w:before="60" w:after="60"/>
        <w:ind w:left="540" w:hanging="540"/>
        <w:rPr>
          <w:szCs w:val="20"/>
        </w:rPr>
      </w:pPr>
      <w:r w:rsidRPr="008C4E61">
        <w:t>teeme järelduse juh</w:t>
      </w:r>
      <w:r>
        <w:t>tkonna</w:t>
      </w:r>
      <w:r w:rsidRPr="008C4E61">
        <w:t xml:space="preserve"> poolt tegevuse jätkuvuse arvestuse alusprintsiibi kasutamise asjakohasuse kohta ja saadud auditi tõendusmaterjali põhjal selle kohta, kas esineb olulist ebakindlust sündmuste või tingimuste suhtes, mis võivad tekitada märkimisväärset kahtlust grupi suutlikkuses jätkata jätkuvalt tegutsevana. Kui me teeme järelduse, et eksisteerib oluline ebakindlus, oleme kohustatud juhtima vandeaudiitori aruandes tähelepanu konsolideeritud r</w:t>
      </w:r>
      <w:r w:rsidRPr="008C4E61">
        <w:rPr>
          <w:szCs w:val="20"/>
        </w:rPr>
        <w:t>aamatupidamise aastaaruan</w:t>
      </w:r>
      <w:r w:rsidRPr="008C4E61">
        <w:t>des selle kohta avalikustatud infole või kui avalikustatud info on ebapiisav, siis modifitseerima oma arvamust. Meie järeldused põhinevad vandeaudiitori aruande kuupäevani saadud auditi tõendusmaterjalil. Tulevased sündmused või tingimused võivad siiski kahjustada grupi suutlikkust jätkata jätkuvalt tegutsevana;</w:t>
      </w:r>
    </w:p>
    <w:p w14:paraId="00C1859C" w14:textId="77777777" w:rsidR="00184109" w:rsidRPr="008C4E61" w:rsidRDefault="00184109" w:rsidP="00184109">
      <w:pPr>
        <w:widowControl w:val="0"/>
        <w:numPr>
          <w:ilvl w:val="0"/>
          <w:numId w:val="1"/>
        </w:numPr>
        <w:spacing w:before="60" w:after="60"/>
        <w:ind w:left="540" w:hanging="540"/>
        <w:rPr>
          <w:rFonts w:eastAsia="Times New Roman"/>
          <w:kern w:val="20"/>
          <w:szCs w:val="20"/>
        </w:rPr>
      </w:pPr>
      <w:r w:rsidRPr="008C4E61">
        <w:rPr>
          <w:kern w:val="20"/>
        </w:rPr>
        <w:t xml:space="preserve">hindame konsolideeritud </w:t>
      </w:r>
      <w:r w:rsidRPr="008C4E61">
        <w:t>r</w:t>
      </w:r>
      <w:r w:rsidRPr="008C4E61">
        <w:rPr>
          <w:szCs w:val="20"/>
        </w:rPr>
        <w:t>aamatupidamise aastaaruan</w:t>
      </w:r>
      <w:r w:rsidRPr="008C4E61">
        <w:t>de</w:t>
      </w:r>
      <w:r w:rsidRPr="008C4E61">
        <w:rPr>
          <w:kern w:val="20"/>
        </w:rPr>
        <w:t xml:space="preserve"> üldist esitusviisi, struktuuri ja sisu, sealhulgas avalikustatud informatsiooni, ning seda, kas konsolideeritud </w:t>
      </w:r>
      <w:r w:rsidRPr="008C4E61">
        <w:t>r</w:t>
      </w:r>
      <w:r w:rsidRPr="008C4E61">
        <w:rPr>
          <w:szCs w:val="20"/>
        </w:rPr>
        <w:t>aamatupidamise aastaaruan</w:t>
      </w:r>
      <w:r w:rsidRPr="008C4E61">
        <w:t xml:space="preserve">ne </w:t>
      </w:r>
      <w:r w:rsidRPr="008C4E61">
        <w:rPr>
          <w:kern w:val="20"/>
        </w:rPr>
        <w:t xml:space="preserve"> esitab aluseks olevaid tehinguid ja sündmusi viisil, millega saavutatakse õiglane esitusviis. </w:t>
      </w:r>
    </w:p>
    <w:p w14:paraId="1B2F55CA" w14:textId="77777777" w:rsidR="00184109" w:rsidRPr="008C4E61" w:rsidRDefault="00184109" w:rsidP="00184109">
      <w:pPr>
        <w:numPr>
          <w:ilvl w:val="0"/>
          <w:numId w:val="1"/>
        </w:numPr>
        <w:spacing w:before="60" w:after="60"/>
        <w:ind w:left="547" w:hanging="547"/>
        <w:rPr>
          <w:rFonts w:eastAsia="Times New Roman"/>
          <w:kern w:val="20"/>
          <w:szCs w:val="20"/>
        </w:rPr>
      </w:pPr>
      <w:r w:rsidRPr="008C4E61">
        <w:rPr>
          <w:kern w:val="20"/>
        </w:rPr>
        <w:t xml:space="preserve">hangime grupi majandusüksuste või äritegevuste finantsteabe kohta piisava asjakohase tõendusmaterjali, et avaldada arvamus grupi konsolideeritud finantsaruannete kohta. Me vastutame grupiauditi juhtimise, järelevalve ja läbiviimise eest. Me oleme ainuvastutavad oma auditiarvamuse eest. </w:t>
      </w:r>
    </w:p>
    <w:p w14:paraId="01FAEEFE" w14:textId="77777777" w:rsidR="00184109" w:rsidRPr="008C4E61" w:rsidRDefault="00184109" w:rsidP="00184109">
      <w:pPr>
        <w:widowControl w:val="0"/>
        <w:spacing w:before="60" w:after="60"/>
        <w:ind w:left="540"/>
        <w:rPr>
          <w:rFonts w:eastAsia="Times New Roman"/>
          <w:kern w:val="20"/>
          <w:szCs w:val="20"/>
        </w:rPr>
      </w:pPr>
    </w:p>
    <w:p w14:paraId="12AF45A1" w14:textId="77777777" w:rsidR="00184109" w:rsidRDefault="00184109" w:rsidP="00184109">
      <w:pPr>
        <w:widowControl w:val="0"/>
        <w:spacing w:before="60" w:after="60"/>
      </w:pPr>
      <w:r w:rsidRPr="008C4E61">
        <w:t>Me vahetame nendega, kelle ülesandeks on valitsemine, infot muu hulgas auditi planeeritud ulatuse ja ajastuse ning märkimisväärsete auditi tähel</w:t>
      </w:r>
      <w:r>
        <w:t>epanekute kohta, sealhulgas mis</w:t>
      </w:r>
      <w:r w:rsidRPr="008C4E61">
        <w:t xml:space="preserve">tahes sisekontrolli märkimisväärsete puuduste kohta, mille oleme tuvastanud auditi käigus. </w:t>
      </w:r>
    </w:p>
    <w:p w14:paraId="690EE7ED" w14:textId="77777777" w:rsidR="00EB354D" w:rsidRDefault="00EB354D" w:rsidP="00184109">
      <w:pPr>
        <w:widowControl w:val="0"/>
        <w:spacing w:before="60" w:after="60"/>
      </w:pPr>
    </w:p>
    <w:p w14:paraId="7BE44B4B" w14:textId="2177905F" w:rsidR="00EB354D" w:rsidRPr="008C4E61" w:rsidRDefault="00AE1B30" w:rsidP="00184109">
      <w:pPr>
        <w:widowControl w:val="0"/>
        <w:spacing w:before="60" w:after="60"/>
        <w:rPr>
          <w:szCs w:val="20"/>
        </w:rPr>
      </w:pPr>
      <w:r>
        <w:rPr>
          <w:szCs w:val="20"/>
        </w:rPr>
        <w:t>/digitaalselt allkirjastatud/</w:t>
      </w:r>
    </w:p>
    <w:p w14:paraId="00297CD4" w14:textId="77777777" w:rsidR="00184109" w:rsidRPr="005529BF" w:rsidRDefault="00F74D8E" w:rsidP="00C21531">
      <w:pPr>
        <w:autoSpaceDE w:val="0"/>
        <w:autoSpaceDN w:val="0"/>
        <w:adjustRightInd w:val="0"/>
        <w:spacing w:before="0" w:line="240" w:lineRule="auto"/>
        <w:ind w:left="57" w:right="-57"/>
        <w:jc w:val="left"/>
        <w:rPr>
          <w:rFonts w:eastAsiaTheme="minorHAnsi"/>
          <w:i/>
          <w:szCs w:val="20"/>
          <w:lang w:eastAsia="en-US"/>
        </w:rPr>
      </w:pPr>
      <w:r>
        <w:rPr>
          <w:rFonts w:eastAsiaTheme="minorHAnsi"/>
          <w:i/>
          <w:szCs w:val="20"/>
          <w:lang w:eastAsia="en-US"/>
        </w:rPr>
        <w:t>Enn Leppik</w:t>
      </w:r>
    </w:p>
    <w:p w14:paraId="52A678CD" w14:textId="0706D220" w:rsidR="00184109" w:rsidRDefault="00184109" w:rsidP="00C21531">
      <w:pPr>
        <w:autoSpaceDE w:val="0"/>
        <w:autoSpaceDN w:val="0"/>
        <w:adjustRightInd w:val="0"/>
        <w:spacing w:before="0" w:line="240" w:lineRule="auto"/>
        <w:ind w:left="57" w:right="-57"/>
        <w:jc w:val="left"/>
        <w:rPr>
          <w:rFonts w:eastAsiaTheme="minorHAnsi"/>
          <w:i/>
          <w:szCs w:val="20"/>
          <w:lang w:eastAsia="en-US"/>
        </w:rPr>
      </w:pPr>
      <w:r w:rsidRPr="005529BF">
        <w:rPr>
          <w:rFonts w:eastAsiaTheme="minorHAnsi"/>
          <w:i/>
          <w:szCs w:val="20"/>
          <w:lang w:eastAsia="en-US"/>
        </w:rPr>
        <w:t>Vandeaudiitori number</w:t>
      </w:r>
      <w:r w:rsidR="00F74D8E">
        <w:rPr>
          <w:rFonts w:eastAsiaTheme="minorHAnsi"/>
          <w:i/>
          <w:szCs w:val="20"/>
          <w:lang w:eastAsia="en-US"/>
        </w:rPr>
        <w:t xml:space="preserve"> 57</w:t>
      </w:r>
    </w:p>
    <w:p w14:paraId="2BB7C8E1" w14:textId="480B4D1A" w:rsidR="002B170F" w:rsidRDefault="002B170F" w:rsidP="00C21531">
      <w:pPr>
        <w:autoSpaceDE w:val="0"/>
        <w:autoSpaceDN w:val="0"/>
        <w:adjustRightInd w:val="0"/>
        <w:spacing w:before="0" w:line="240" w:lineRule="auto"/>
        <w:ind w:left="57" w:right="-57"/>
        <w:jc w:val="left"/>
        <w:rPr>
          <w:rFonts w:eastAsiaTheme="minorHAnsi"/>
          <w:i/>
          <w:szCs w:val="20"/>
          <w:lang w:eastAsia="en-US"/>
        </w:rPr>
      </w:pPr>
      <w:r>
        <w:rPr>
          <w:rFonts w:eastAsiaTheme="minorHAnsi"/>
          <w:i/>
          <w:szCs w:val="20"/>
          <w:lang w:eastAsia="en-US"/>
        </w:rPr>
        <w:t>Margit Leppik</w:t>
      </w:r>
    </w:p>
    <w:p w14:paraId="7499BCED" w14:textId="77E61E78" w:rsidR="002B170F" w:rsidRPr="005529BF" w:rsidRDefault="002B170F" w:rsidP="00C21531">
      <w:pPr>
        <w:autoSpaceDE w:val="0"/>
        <w:autoSpaceDN w:val="0"/>
        <w:adjustRightInd w:val="0"/>
        <w:spacing w:before="0" w:line="240" w:lineRule="auto"/>
        <w:ind w:left="57" w:right="-57"/>
        <w:jc w:val="left"/>
        <w:rPr>
          <w:rFonts w:eastAsiaTheme="minorHAnsi"/>
          <w:i/>
          <w:szCs w:val="20"/>
          <w:lang w:eastAsia="en-US"/>
        </w:rPr>
      </w:pPr>
      <w:r>
        <w:rPr>
          <w:rFonts w:eastAsiaTheme="minorHAnsi"/>
          <w:i/>
          <w:szCs w:val="20"/>
          <w:lang w:eastAsia="en-US"/>
        </w:rPr>
        <w:t>Vandeaudiitori number 412</w:t>
      </w:r>
    </w:p>
    <w:p w14:paraId="788220DA" w14:textId="77777777" w:rsidR="002B170F" w:rsidRDefault="002B170F" w:rsidP="00C21531">
      <w:pPr>
        <w:autoSpaceDE w:val="0"/>
        <w:autoSpaceDN w:val="0"/>
        <w:adjustRightInd w:val="0"/>
        <w:spacing w:before="0" w:line="240" w:lineRule="auto"/>
        <w:ind w:left="57" w:right="-57"/>
        <w:jc w:val="left"/>
        <w:rPr>
          <w:rFonts w:eastAsiaTheme="minorHAnsi"/>
          <w:i/>
          <w:szCs w:val="20"/>
          <w:lang w:eastAsia="en-US"/>
        </w:rPr>
      </w:pPr>
    </w:p>
    <w:p w14:paraId="57753B9F" w14:textId="522BE1CC" w:rsidR="00184109" w:rsidRDefault="00184109" w:rsidP="00C21531">
      <w:pPr>
        <w:autoSpaceDE w:val="0"/>
        <w:autoSpaceDN w:val="0"/>
        <w:adjustRightInd w:val="0"/>
        <w:spacing w:before="0" w:line="240" w:lineRule="auto"/>
        <w:ind w:left="57" w:right="-57"/>
        <w:jc w:val="left"/>
        <w:rPr>
          <w:rFonts w:eastAsiaTheme="minorHAnsi"/>
          <w:i/>
          <w:szCs w:val="20"/>
          <w:lang w:eastAsia="en-US"/>
        </w:rPr>
      </w:pPr>
      <w:r w:rsidRPr="005529BF">
        <w:rPr>
          <w:rFonts w:eastAsiaTheme="minorHAnsi"/>
          <w:i/>
          <w:szCs w:val="20"/>
          <w:lang w:eastAsia="en-US"/>
        </w:rPr>
        <w:t>Audiitor</w:t>
      </w:r>
      <w:r w:rsidR="00F74D8E">
        <w:rPr>
          <w:rFonts w:eastAsiaTheme="minorHAnsi"/>
          <w:i/>
          <w:szCs w:val="20"/>
          <w:lang w:eastAsia="en-US"/>
        </w:rPr>
        <w:t>büroo ELSS OÜ</w:t>
      </w:r>
    </w:p>
    <w:p w14:paraId="477D213F" w14:textId="77777777" w:rsidR="00B83856" w:rsidRPr="005529BF" w:rsidRDefault="00B83856" w:rsidP="00C21531">
      <w:pPr>
        <w:autoSpaceDE w:val="0"/>
        <w:autoSpaceDN w:val="0"/>
        <w:adjustRightInd w:val="0"/>
        <w:spacing w:before="0" w:line="240" w:lineRule="auto"/>
        <w:ind w:left="57" w:right="-57"/>
        <w:jc w:val="left"/>
        <w:rPr>
          <w:rFonts w:eastAsiaTheme="minorHAnsi"/>
          <w:i/>
          <w:szCs w:val="20"/>
          <w:lang w:eastAsia="en-US"/>
        </w:rPr>
      </w:pPr>
      <w:r>
        <w:rPr>
          <w:rFonts w:eastAsiaTheme="minorHAnsi"/>
          <w:i/>
          <w:szCs w:val="20"/>
          <w:lang w:eastAsia="en-US"/>
        </w:rPr>
        <w:t>Nexia International liige</w:t>
      </w:r>
    </w:p>
    <w:p w14:paraId="2671499A" w14:textId="77777777" w:rsidR="00184109" w:rsidRPr="005529BF" w:rsidRDefault="00184109" w:rsidP="00C21531">
      <w:pPr>
        <w:autoSpaceDE w:val="0"/>
        <w:autoSpaceDN w:val="0"/>
        <w:adjustRightInd w:val="0"/>
        <w:spacing w:before="0" w:line="240" w:lineRule="auto"/>
        <w:ind w:left="57" w:right="-57"/>
        <w:jc w:val="left"/>
        <w:rPr>
          <w:rFonts w:eastAsiaTheme="minorHAnsi"/>
          <w:i/>
          <w:szCs w:val="20"/>
          <w:lang w:eastAsia="en-US"/>
        </w:rPr>
      </w:pPr>
      <w:r w:rsidRPr="005529BF">
        <w:rPr>
          <w:rFonts w:eastAsiaTheme="minorHAnsi"/>
          <w:i/>
          <w:szCs w:val="20"/>
          <w:lang w:eastAsia="en-US"/>
        </w:rPr>
        <w:t>Audiitorettevõtja tegevusloa number</w:t>
      </w:r>
      <w:r w:rsidR="00F74D8E">
        <w:rPr>
          <w:rFonts w:eastAsiaTheme="minorHAnsi"/>
          <w:i/>
          <w:szCs w:val="20"/>
          <w:lang w:eastAsia="en-US"/>
        </w:rPr>
        <w:t xml:space="preserve"> 59</w:t>
      </w:r>
    </w:p>
    <w:p w14:paraId="63215902" w14:textId="77777777" w:rsidR="00184109" w:rsidRPr="00162656" w:rsidRDefault="00F74D8E" w:rsidP="00C21531">
      <w:pPr>
        <w:autoSpaceDE w:val="0"/>
        <w:autoSpaceDN w:val="0"/>
        <w:adjustRightInd w:val="0"/>
        <w:spacing w:before="0" w:line="240" w:lineRule="auto"/>
        <w:ind w:left="57" w:right="-57"/>
        <w:jc w:val="left"/>
        <w:rPr>
          <w:i/>
        </w:rPr>
      </w:pPr>
      <w:r>
        <w:rPr>
          <w:rFonts w:eastAsiaTheme="minorHAnsi"/>
          <w:i/>
          <w:szCs w:val="20"/>
          <w:lang w:eastAsia="en-US"/>
        </w:rPr>
        <w:t>Vanemuise 21a, Tartu linn 510</w:t>
      </w:r>
      <w:r w:rsidR="006D0780">
        <w:rPr>
          <w:rFonts w:eastAsiaTheme="minorHAnsi"/>
          <w:i/>
          <w:szCs w:val="20"/>
          <w:lang w:eastAsia="en-US"/>
        </w:rPr>
        <w:t>03</w:t>
      </w:r>
    </w:p>
    <w:p w14:paraId="1160872F" w14:textId="502F438A" w:rsidR="00184109" w:rsidRDefault="002B170F" w:rsidP="00C21531">
      <w:pPr>
        <w:spacing w:before="0"/>
        <w:ind w:left="57" w:right="-57"/>
        <w:rPr>
          <w:rFonts w:eastAsiaTheme="minorHAnsi"/>
          <w:i/>
          <w:szCs w:val="20"/>
          <w:lang w:eastAsia="en-US"/>
        </w:rPr>
      </w:pPr>
      <w:r>
        <w:rPr>
          <w:rFonts w:eastAsiaTheme="minorHAnsi"/>
          <w:i/>
          <w:szCs w:val="20"/>
          <w:lang w:eastAsia="en-US"/>
        </w:rPr>
        <w:t>1</w:t>
      </w:r>
      <w:r w:rsidR="007852FE">
        <w:rPr>
          <w:rFonts w:eastAsiaTheme="minorHAnsi"/>
          <w:i/>
          <w:szCs w:val="20"/>
          <w:lang w:eastAsia="en-US"/>
        </w:rPr>
        <w:t>7</w:t>
      </w:r>
      <w:r w:rsidR="00BC14EA">
        <w:rPr>
          <w:rFonts w:eastAsiaTheme="minorHAnsi"/>
          <w:i/>
          <w:szCs w:val="20"/>
          <w:lang w:eastAsia="en-US"/>
        </w:rPr>
        <w:t>.</w:t>
      </w:r>
      <w:r w:rsidR="00F74D8E">
        <w:rPr>
          <w:rFonts w:eastAsiaTheme="minorHAnsi"/>
          <w:i/>
          <w:szCs w:val="20"/>
          <w:lang w:eastAsia="en-US"/>
        </w:rPr>
        <w:t>0</w:t>
      </w:r>
      <w:r w:rsidR="00BC14EA">
        <w:rPr>
          <w:rFonts w:eastAsiaTheme="minorHAnsi"/>
          <w:i/>
          <w:szCs w:val="20"/>
          <w:lang w:eastAsia="en-US"/>
        </w:rPr>
        <w:t>5</w:t>
      </w:r>
      <w:r w:rsidR="00F74D8E">
        <w:rPr>
          <w:rFonts w:eastAsiaTheme="minorHAnsi"/>
          <w:i/>
          <w:szCs w:val="20"/>
          <w:lang w:eastAsia="en-US"/>
        </w:rPr>
        <w:t>.20</w:t>
      </w:r>
      <w:r w:rsidR="00B83856">
        <w:rPr>
          <w:rFonts w:eastAsiaTheme="minorHAnsi"/>
          <w:i/>
          <w:szCs w:val="20"/>
          <w:lang w:eastAsia="en-US"/>
        </w:rPr>
        <w:t>2</w:t>
      </w:r>
      <w:r w:rsidR="00A07763">
        <w:rPr>
          <w:rFonts w:eastAsiaTheme="minorHAnsi"/>
          <w:i/>
          <w:szCs w:val="20"/>
          <w:lang w:eastAsia="en-US"/>
        </w:rPr>
        <w:t>3</w:t>
      </w:r>
    </w:p>
    <w:p w14:paraId="3F2EC74D" w14:textId="77777777" w:rsidR="00696B99" w:rsidRDefault="00696B99"/>
    <w:sectPr w:rsidR="00696B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B864" w14:textId="77777777" w:rsidR="00BE3C65" w:rsidRDefault="00BE3C65" w:rsidP="00184109">
      <w:pPr>
        <w:spacing w:before="0" w:line="240" w:lineRule="auto"/>
      </w:pPr>
      <w:r>
        <w:separator/>
      </w:r>
    </w:p>
  </w:endnote>
  <w:endnote w:type="continuationSeparator" w:id="0">
    <w:p w14:paraId="684F31CA" w14:textId="77777777" w:rsidR="00BE3C65" w:rsidRDefault="00BE3C65" w:rsidP="0018410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CD41" w14:textId="77777777" w:rsidR="00BE3C65" w:rsidRDefault="00BE3C65" w:rsidP="00184109">
      <w:pPr>
        <w:spacing w:before="0" w:line="240" w:lineRule="auto"/>
      </w:pPr>
      <w:r>
        <w:separator/>
      </w:r>
    </w:p>
  </w:footnote>
  <w:footnote w:type="continuationSeparator" w:id="0">
    <w:p w14:paraId="2C63674E" w14:textId="77777777" w:rsidR="00BE3C65" w:rsidRDefault="00BE3C65" w:rsidP="0018410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1439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109"/>
    <w:rsid w:val="00006E20"/>
    <w:rsid w:val="00063CCC"/>
    <w:rsid w:val="00072470"/>
    <w:rsid w:val="00072FC4"/>
    <w:rsid w:val="000B6640"/>
    <w:rsid w:val="000B7468"/>
    <w:rsid w:val="000F130B"/>
    <w:rsid w:val="001040AB"/>
    <w:rsid w:val="0012726A"/>
    <w:rsid w:val="00137B1C"/>
    <w:rsid w:val="00184109"/>
    <w:rsid w:val="001E1A4D"/>
    <w:rsid w:val="00205D89"/>
    <w:rsid w:val="002625B8"/>
    <w:rsid w:val="002647E6"/>
    <w:rsid w:val="0027099D"/>
    <w:rsid w:val="00281205"/>
    <w:rsid w:val="002A1B89"/>
    <w:rsid w:val="002B170F"/>
    <w:rsid w:val="003003E1"/>
    <w:rsid w:val="0030320B"/>
    <w:rsid w:val="00392BE6"/>
    <w:rsid w:val="00397AA9"/>
    <w:rsid w:val="003F6F34"/>
    <w:rsid w:val="004947BC"/>
    <w:rsid w:val="004A3331"/>
    <w:rsid w:val="004B5885"/>
    <w:rsid w:val="00525D91"/>
    <w:rsid w:val="00527970"/>
    <w:rsid w:val="00531DCC"/>
    <w:rsid w:val="00536502"/>
    <w:rsid w:val="0056211C"/>
    <w:rsid w:val="005A33E8"/>
    <w:rsid w:val="006137CC"/>
    <w:rsid w:val="00615CFC"/>
    <w:rsid w:val="006709D4"/>
    <w:rsid w:val="00696B99"/>
    <w:rsid w:val="006D0780"/>
    <w:rsid w:val="007035BD"/>
    <w:rsid w:val="00703A88"/>
    <w:rsid w:val="00727603"/>
    <w:rsid w:val="007337B8"/>
    <w:rsid w:val="00751A7B"/>
    <w:rsid w:val="00777A42"/>
    <w:rsid w:val="007852FE"/>
    <w:rsid w:val="007957ED"/>
    <w:rsid w:val="007A5998"/>
    <w:rsid w:val="007F7C18"/>
    <w:rsid w:val="00860498"/>
    <w:rsid w:val="00866CA7"/>
    <w:rsid w:val="008C30B0"/>
    <w:rsid w:val="008C5E76"/>
    <w:rsid w:val="0099715B"/>
    <w:rsid w:val="009D0E99"/>
    <w:rsid w:val="009E0665"/>
    <w:rsid w:val="009F77B4"/>
    <w:rsid w:val="00A07763"/>
    <w:rsid w:val="00A67C25"/>
    <w:rsid w:val="00AA42DA"/>
    <w:rsid w:val="00AB0256"/>
    <w:rsid w:val="00AB4AA8"/>
    <w:rsid w:val="00AE1B30"/>
    <w:rsid w:val="00B14B5F"/>
    <w:rsid w:val="00B258F8"/>
    <w:rsid w:val="00B26C18"/>
    <w:rsid w:val="00B83856"/>
    <w:rsid w:val="00BB23E6"/>
    <w:rsid w:val="00BC14EA"/>
    <w:rsid w:val="00BE117A"/>
    <w:rsid w:val="00BE3C65"/>
    <w:rsid w:val="00C207D7"/>
    <w:rsid w:val="00C21531"/>
    <w:rsid w:val="00C23FD9"/>
    <w:rsid w:val="00C332AD"/>
    <w:rsid w:val="00C66485"/>
    <w:rsid w:val="00D05FC5"/>
    <w:rsid w:val="00D3303D"/>
    <w:rsid w:val="00D43EEB"/>
    <w:rsid w:val="00D76BEF"/>
    <w:rsid w:val="00D97FC6"/>
    <w:rsid w:val="00DA6D84"/>
    <w:rsid w:val="00DC308F"/>
    <w:rsid w:val="00DD7F06"/>
    <w:rsid w:val="00DE1811"/>
    <w:rsid w:val="00E5741F"/>
    <w:rsid w:val="00EB354D"/>
    <w:rsid w:val="00EF62E6"/>
    <w:rsid w:val="00F01458"/>
    <w:rsid w:val="00F11F4D"/>
    <w:rsid w:val="00F14DAD"/>
    <w:rsid w:val="00F16632"/>
    <w:rsid w:val="00F476B6"/>
    <w:rsid w:val="00F74D8E"/>
    <w:rsid w:val="00FC0468"/>
    <w:rsid w:val="00FD2491"/>
    <w:rsid w:val="00FD2F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270B"/>
  <w15:chartTrackingRefBased/>
  <w15:docId w15:val="{62620E41-1572-4E6C-98ED-A9115C60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84109"/>
    <w:pPr>
      <w:spacing w:before="120" w:after="0" w:line="240" w:lineRule="exact"/>
      <w:jc w:val="both"/>
    </w:pPr>
    <w:rPr>
      <w:rFonts w:ascii="Times New Roman" w:eastAsia="Arial" w:hAnsi="Times New Roman" w:cs="Times New Roman"/>
      <w:sz w:val="20"/>
      <w:szCs w:val="24"/>
      <w:lang w:eastAsia="et-EE"/>
    </w:rPr>
  </w:style>
  <w:style w:type="paragraph" w:styleId="Pealkiri2">
    <w:name w:val="heading 2"/>
    <w:basedOn w:val="Normaallaad"/>
    <w:next w:val="Normaallaad"/>
    <w:link w:val="Pealkiri2Mrk"/>
    <w:uiPriority w:val="9"/>
    <w:semiHidden/>
    <w:unhideWhenUsed/>
    <w:qFormat/>
    <w:rsid w:val="001841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Kehatekst"/>
    <w:link w:val="Pealkiri3Mrk"/>
    <w:qFormat/>
    <w:rsid w:val="00184109"/>
    <w:pPr>
      <w:keepNext/>
      <w:keepLines/>
      <w:spacing w:before="180"/>
      <w:jc w:val="left"/>
      <w:outlineLvl w:val="2"/>
    </w:pPr>
    <w:rPr>
      <w:rFonts w:eastAsia="Times New Roman"/>
      <w:b/>
      <w:bCs/>
      <w:kern w:val="20"/>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184109"/>
    <w:rPr>
      <w:rFonts w:ascii="Times New Roman" w:eastAsia="Times New Roman" w:hAnsi="Times New Roman" w:cs="Times New Roman"/>
      <w:b/>
      <w:bCs/>
      <w:kern w:val="20"/>
      <w:sz w:val="20"/>
      <w:szCs w:val="26"/>
      <w:lang w:eastAsia="et-EE"/>
    </w:rPr>
  </w:style>
  <w:style w:type="paragraph" w:styleId="Kehatekst">
    <w:name w:val="Body Text"/>
    <w:aliases w:val="bt,Body Text Char1,Body Text Char Char,Body Text Char1 Char,Body Text Char Char Char"/>
    <w:basedOn w:val="Normaallaad"/>
    <w:link w:val="KehatekstMrk"/>
    <w:qFormat/>
    <w:rsid w:val="00184109"/>
    <w:rPr>
      <w:rFonts w:eastAsia="Times New Roman"/>
      <w:kern w:val="20"/>
      <w:szCs w:val="20"/>
    </w:rPr>
  </w:style>
  <w:style w:type="character" w:customStyle="1" w:styleId="KehatekstMrk">
    <w:name w:val="Kehatekst Märk"/>
    <w:aliases w:val="bt Märk,Body Text Char1 Märk,Body Text Char Char Märk,Body Text Char1 Char Märk,Body Text Char Char Char Märk"/>
    <w:basedOn w:val="Liguvaikefont"/>
    <w:link w:val="Kehatekst"/>
    <w:rsid w:val="00184109"/>
    <w:rPr>
      <w:rFonts w:ascii="Times New Roman" w:eastAsia="Times New Roman" w:hAnsi="Times New Roman" w:cs="Times New Roman"/>
      <w:kern w:val="20"/>
      <w:sz w:val="20"/>
      <w:szCs w:val="20"/>
      <w:lang w:eastAsia="et-EE"/>
    </w:rPr>
  </w:style>
  <w:style w:type="paragraph" w:customStyle="1" w:styleId="Heading2ChapterHeading">
    <w:name w:val="Heading 2 Chapter Heading"/>
    <w:aliases w:val="h2"/>
    <w:basedOn w:val="Pealkiri2"/>
    <w:autoRedefine/>
    <w:qFormat/>
    <w:rsid w:val="00184109"/>
    <w:pPr>
      <w:spacing w:before="480" w:after="240" w:line="280" w:lineRule="exact"/>
      <w:jc w:val="center"/>
    </w:pPr>
    <w:rPr>
      <w:rFonts w:ascii="Times New Roman" w:eastAsia="Times New Roman" w:hAnsi="Times New Roman" w:cs="Times New Roman"/>
      <w:b/>
      <w:bCs/>
      <w:color w:val="auto"/>
      <w:kern w:val="20"/>
      <w:sz w:val="24"/>
      <w:szCs w:val="28"/>
    </w:rPr>
  </w:style>
  <w:style w:type="paragraph" w:styleId="Allmrkusetekst">
    <w:name w:val="footnote text"/>
    <w:aliases w:val="ARM footnote Text,Footnote Text Char2,Footnote Text Char11,Footnote Text Char3,Footnote Text Char4,Footnote Text Char5,Footnote Text Char6,Footnote Text Char12,Footnote Text Char21,Footnote New, Char,Footnote, Cha,Cha,C,Char, C"/>
    <w:basedOn w:val="Normaallaad"/>
    <w:link w:val="AllmrkusetekstMrk"/>
    <w:unhideWhenUsed/>
    <w:rsid w:val="00184109"/>
    <w:pPr>
      <w:spacing w:before="60"/>
      <w:ind w:left="360" w:hanging="360"/>
    </w:pPr>
    <w:rPr>
      <w:sz w:val="16"/>
      <w:szCs w:val="20"/>
    </w:rPr>
  </w:style>
  <w:style w:type="character" w:customStyle="1" w:styleId="AllmrkusetekstMrk">
    <w:name w:val="Allmärkuse tekst Märk"/>
    <w:aliases w:val="ARM footnote Text Märk,Footnote Text Char2 Märk,Footnote Text Char11 Märk,Footnote Text Char3 Märk,Footnote Text Char4 Märk,Footnote Text Char5 Märk,Footnote Text Char6 Märk,Footnote Text Char12 Märk,Footnote Text Char21 Märk"/>
    <w:basedOn w:val="Liguvaikefont"/>
    <w:link w:val="Allmrkusetekst"/>
    <w:rsid w:val="00184109"/>
    <w:rPr>
      <w:rFonts w:ascii="Times New Roman" w:eastAsia="Arial" w:hAnsi="Times New Roman" w:cs="Times New Roman"/>
      <w:sz w:val="16"/>
      <w:szCs w:val="20"/>
      <w:lang w:eastAsia="et-EE"/>
    </w:rPr>
  </w:style>
  <w:style w:type="character" w:styleId="Allmrkuseviide">
    <w:name w:val="footnote reference"/>
    <w:aliases w:val="Footnote reference number,Footnote symbol,note TESI"/>
    <w:uiPriority w:val="99"/>
    <w:unhideWhenUsed/>
    <w:rsid w:val="00184109"/>
    <w:rPr>
      <w:vertAlign w:val="superscript"/>
      <w:lang w:val="et-EE" w:eastAsia="et-EE"/>
    </w:rPr>
  </w:style>
  <w:style w:type="character" w:customStyle="1" w:styleId="Pealkiri2Mrk">
    <w:name w:val="Pealkiri 2 Märk"/>
    <w:basedOn w:val="Liguvaikefont"/>
    <w:link w:val="Pealkiri2"/>
    <w:uiPriority w:val="9"/>
    <w:semiHidden/>
    <w:rsid w:val="00184109"/>
    <w:rPr>
      <w:rFonts w:asciiTheme="majorHAnsi" w:eastAsiaTheme="majorEastAsia" w:hAnsiTheme="majorHAnsi" w:cstheme="majorBidi"/>
      <w:color w:val="2E74B5" w:themeColor="accent1" w:themeShade="BF"/>
      <w:sz w:val="26"/>
      <w:szCs w:val="26"/>
      <w:lang w:eastAsia="et-EE"/>
    </w:rPr>
  </w:style>
  <w:style w:type="paragraph" w:styleId="Jutumullitekst">
    <w:name w:val="Balloon Text"/>
    <w:basedOn w:val="Normaallaad"/>
    <w:link w:val="JutumullitekstMrk"/>
    <w:uiPriority w:val="99"/>
    <w:semiHidden/>
    <w:unhideWhenUsed/>
    <w:rsid w:val="00B14B5F"/>
    <w:pPr>
      <w:spacing w:before="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14B5F"/>
    <w:rPr>
      <w:rFonts w:ascii="Segoe UI" w:eastAsia="Arial" w:hAnsi="Segoe UI" w:cs="Segoe UI"/>
      <w:sz w:val="18"/>
      <w:szCs w:val="1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337F2-AAD4-4753-A7E7-18EBAB9E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1517</Words>
  <Characters>8801</Characters>
  <Application>Microsoft Office Word</Application>
  <DocSecurity>4</DocSecurity>
  <Lines>73</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 Leppik</dc:creator>
  <cp:keywords/>
  <dc:description/>
  <cp:lastModifiedBy>Leie Hääl</cp:lastModifiedBy>
  <cp:revision>2</cp:revision>
  <cp:lastPrinted>2023-05-17T09:47:00Z</cp:lastPrinted>
  <dcterms:created xsi:type="dcterms:W3CDTF">2023-05-29T06:15:00Z</dcterms:created>
  <dcterms:modified xsi:type="dcterms:W3CDTF">2023-05-29T06:15:00Z</dcterms:modified>
</cp:coreProperties>
</file>